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17809AB" w:rsidR="00F110CD" w:rsidRPr="00E2789D" w:rsidRDefault="00F110CD">
      <w:pPr>
        <w:pStyle w:val="Header"/>
        <w:tabs>
          <w:tab w:val="right" w:pos="9639"/>
        </w:tabs>
        <w:rPr>
          <w:noProof w:val="0"/>
          <w:color w:val="000000" w:themeColor="text1"/>
          <w:sz w:val="24"/>
          <w:szCs w:val="24"/>
        </w:rPr>
      </w:pPr>
      <w:r w:rsidRPr="00E2789D">
        <w:rPr>
          <w:noProof w:val="0"/>
          <w:color w:val="000000" w:themeColor="text1"/>
          <w:sz w:val="24"/>
          <w:szCs w:val="24"/>
        </w:rPr>
        <w:t>3GPP TSG RA</w:t>
      </w:r>
      <w:r w:rsidR="00BA1872" w:rsidRPr="00E2789D">
        <w:rPr>
          <w:noProof w:val="0"/>
          <w:color w:val="000000" w:themeColor="text1"/>
          <w:sz w:val="24"/>
          <w:szCs w:val="24"/>
        </w:rPr>
        <w:t xml:space="preserve">N WG1 </w:t>
      </w:r>
      <w:r w:rsidR="00B65452" w:rsidRPr="00E2789D">
        <w:rPr>
          <w:noProof w:val="0"/>
          <w:color w:val="000000" w:themeColor="text1"/>
          <w:sz w:val="24"/>
          <w:szCs w:val="24"/>
        </w:rPr>
        <w:t>#</w:t>
      </w:r>
      <w:r w:rsidR="00E2789D" w:rsidRPr="00E2789D">
        <w:rPr>
          <w:noProof w:val="0"/>
          <w:color w:val="000000" w:themeColor="text1"/>
          <w:sz w:val="24"/>
          <w:szCs w:val="24"/>
        </w:rPr>
        <w:t>10</w:t>
      </w:r>
      <w:r w:rsidR="00506471">
        <w:rPr>
          <w:noProof w:val="0"/>
          <w:color w:val="000000" w:themeColor="text1"/>
          <w:sz w:val="24"/>
          <w:szCs w:val="24"/>
        </w:rPr>
        <w:t>2</w:t>
      </w:r>
      <w:r w:rsidR="0061370C">
        <w:rPr>
          <w:noProof w:val="0"/>
          <w:color w:val="000000" w:themeColor="text1"/>
          <w:sz w:val="24"/>
          <w:szCs w:val="24"/>
        </w:rPr>
        <w:t>-e</w:t>
      </w:r>
      <w:r w:rsidR="001348FE" w:rsidRPr="00E2789D">
        <w:rPr>
          <w:bCs/>
          <w:noProof w:val="0"/>
          <w:color w:val="000000" w:themeColor="text1"/>
          <w:sz w:val="24"/>
          <w:szCs w:val="24"/>
        </w:rPr>
        <w:tab/>
      </w:r>
      <w:r w:rsidR="00BA1872" w:rsidRPr="00E2789D">
        <w:rPr>
          <w:noProof w:val="0"/>
          <w:color w:val="000000" w:themeColor="text1"/>
          <w:sz w:val="24"/>
          <w:szCs w:val="24"/>
        </w:rPr>
        <w:t>R1-</w:t>
      </w:r>
      <w:r w:rsidR="00461EB5" w:rsidRPr="00E2789D">
        <w:rPr>
          <w:color w:val="000000" w:themeColor="text1"/>
        </w:rPr>
        <w:t xml:space="preserve"> </w:t>
      </w:r>
      <w:r w:rsidR="0061370C">
        <w:rPr>
          <w:noProof w:val="0"/>
          <w:color w:val="000000" w:themeColor="text1"/>
          <w:sz w:val="24"/>
          <w:szCs w:val="24"/>
        </w:rPr>
        <w:t>20</w:t>
      </w:r>
      <w:r w:rsidR="00506471">
        <w:rPr>
          <w:noProof w:val="0"/>
          <w:color w:val="000000" w:themeColor="text1"/>
          <w:sz w:val="24"/>
          <w:szCs w:val="24"/>
        </w:rPr>
        <w:t>0</w:t>
      </w:r>
      <w:r w:rsidR="00C01664">
        <w:rPr>
          <w:noProof w:val="0"/>
          <w:color w:val="000000" w:themeColor="text1"/>
          <w:sz w:val="24"/>
          <w:szCs w:val="24"/>
        </w:rPr>
        <w:t>6428</w:t>
      </w:r>
      <w:r w:rsidR="0038333B" w:rsidRPr="0038333B" w:rsidDel="0038333B">
        <w:rPr>
          <w:noProof w:val="0"/>
          <w:color w:val="000000" w:themeColor="text1"/>
          <w:sz w:val="24"/>
          <w:szCs w:val="24"/>
        </w:rPr>
        <w:t xml:space="preserve"> </w:t>
      </w:r>
    </w:p>
    <w:p w14:paraId="30E02940" w14:textId="20DE1B2E" w:rsidR="00CA26CE" w:rsidRPr="00E2789D" w:rsidRDefault="00CA26CE" w:rsidP="00CA26CE">
      <w:pPr>
        <w:pStyle w:val="Header"/>
        <w:rPr>
          <w:bCs/>
          <w:noProof w:val="0"/>
          <w:color w:val="000000" w:themeColor="text1"/>
          <w:sz w:val="24"/>
          <w:szCs w:val="24"/>
        </w:rPr>
      </w:pPr>
    </w:p>
    <w:p w14:paraId="2CFE1919" w14:textId="77777777" w:rsidR="00850D96" w:rsidRPr="00E2789D" w:rsidRDefault="00850D96" w:rsidP="00CA26CE">
      <w:pPr>
        <w:pStyle w:val="Header"/>
        <w:rPr>
          <w:bCs/>
          <w:noProof w:val="0"/>
          <w:color w:val="000000" w:themeColor="text1"/>
          <w:sz w:val="24"/>
          <w:lang w:val="en-GB" w:eastAsia="ja-JP"/>
        </w:rPr>
      </w:pPr>
    </w:p>
    <w:p w14:paraId="30E02941" w14:textId="6F9C0D40" w:rsidR="0034111C" w:rsidRPr="00E2789D" w:rsidRDefault="0034111C" w:rsidP="16512788">
      <w:pPr>
        <w:pStyle w:val="CRCoverPage"/>
        <w:rPr>
          <w:rFonts w:cs="Arial"/>
          <w:b/>
          <w:bCs/>
          <w:color w:val="000000" w:themeColor="text1"/>
          <w:sz w:val="24"/>
          <w:szCs w:val="24"/>
          <w:lang w:val="en-US" w:eastAsia="ja-JP"/>
        </w:rPr>
      </w:pPr>
      <w:r w:rsidRPr="00E2789D">
        <w:rPr>
          <w:rFonts w:cs="Arial"/>
          <w:b/>
          <w:bCs/>
          <w:color w:val="000000" w:themeColor="text1"/>
          <w:sz w:val="24"/>
          <w:szCs w:val="24"/>
        </w:rPr>
        <w:t>Agenda item:</w:t>
      </w:r>
      <w:r w:rsidRPr="00E2789D">
        <w:rPr>
          <w:rFonts w:cs="Arial"/>
          <w:b/>
          <w:bCs/>
          <w:color w:val="000000" w:themeColor="text1"/>
          <w:sz w:val="24"/>
        </w:rPr>
        <w:tab/>
      </w:r>
      <w:r w:rsidRPr="00E2789D">
        <w:rPr>
          <w:rFonts w:cs="Arial"/>
          <w:b/>
          <w:bCs/>
          <w:color w:val="000000" w:themeColor="text1"/>
          <w:sz w:val="24"/>
        </w:rPr>
        <w:tab/>
      </w:r>
      <w:r w:rsidR="003273C5">
        <w:rPr>
          <w:rFonts w:cs="Arial"/>
          <w:b/>
          <w:bCs/>
          <w:color w:val="000000" w:themeColor="text1"/>
          <w:sz w:val="24"/>
          <w:szCs w:val="24"/>
        </w:rPr>
        <w:t>8</w:t>
      </w:r>
      <w:r w:rsidR="00FD0F68">
        <w:rPr>
          <w:rFonts w:cs="Arial"/>
          <w:b/>
          <w:bCs/>
          <w:color w:val="000000" w:themeColor="text1"/>
          <w:sz w:val="24"/>
          <w:szCs w:val="24"/>
        </w:rPr>
        <w:t>.2.</w:t>
      </w:r>
      <w:r w:rsidR="00B54662">
        <w:rPr>
          <w:rFonts w:cs="Arial"/>
          <w:b/>
          <w:bCs/>
          <w:color w:val="000000" w:themeColor="text1"/>
          <w:sz w:val="24"/>
          <w:szCs w:val="24"/>
        </w:rPr>
        <w:t>2</w:t>
      </w:r>
    </w:p>
    <w:p w14:paraId="30E02942" w14:textId="106AC9F2" w:rsidR="00E128F2" w:rsidRPr="00E2789D" w:rsidRDefault="0034111C" w:rsidP="16512788">
      <w:pPr>
        <w:tabs>
          <w:tab w:val="left" w:pos="1985"/>
        </w:tabs>
        <w:spacing w:after="120"/>
        <w:ind w:left="1985" w:hanging="1985"/>
        <w:rPr>
          <w:rFonts w:ascii="Arial" w:hAnsi="Arial" w:cs="Arial"/>
          <w:b/>
          <w:bCs/>
          <w:color w:val="000000" w:themeColor="text1"/>
          <w:sz w:val="24"/>
          <w:szCs w:val="24"/>
          <w:lang w:val="en-US"/>
        </w:rPr>
      </w:pPr>
      <w:r w:rsidRPr="00E2789D">
        <w:rPr>
          <w:rFonts w:ascii="Arial" w:hAnsi="Arial" w:cs="Arial"/>
          <w:b/>
          <w:bCs/>
          <w:color w:val="000000" w:themeColor="text1"/>
          <w:sz w:val="24"/>
          <w:szCs w:val="24"/>
        </w:rPr>
        <w:t>Source: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013455" w:rsidRPr="00E2789D">
        <w:rPr>
          <w:rFonts w:ascii="Arial" w:hAnsi="Arial" w:cs="Arial"/>
          <w:b/>
          <w:bCs/>
          <w:color w:val="000000" w:themeColor="text1"/>
          <w:sz w:val="24"/>
          <w:szCs w:val="24"/>
        </w:rPr>
        <w:t xml:space="preserve">Nokia, </w:t>
      </w:r>
      <w:r w:rsidR="00E67802" w:rsidRPr="00E2789D">
        <w:rPr>
          <w:rFonts w:ascii="Arial" w:hAnsi="Arial" w:cs="Arial"/>
          <w:b/>
          <w:bCs/>
          <w:color w:val="000000" w:themeColor="text1"/>
          <w:sz w:val="24"/>
          <w:szCs w:val="24"/>
        </w:rPr>
        <w:t>Nokia</w:t>
      </w:r>
      <w:r w:rsidR="00013455" w:rsidRPr="00E2789D">
        <w:rPr>
          <w:rFonts w:ascii="Arial" w:hAnsi="Arial" w:cs="Arial"/>
          <w:b/>
          <w:bCs/>
          <w:color w:val="000000" w:themeColor="text1"/>
          <w:sz w:val="24"/>
          <w:szCs w:val="24"/>
        </w:rPr>
        <w:t xml:space="preserve"> Shanghai Bell</w:t>
      </w:r>
    </w:p>
    <w:p w14:paraId="30E02943" w14:textId="4489CA18" w:rsidR="0034111C" w:rsidRPr="00E2789D" w:rsidRDefault="0034111C" w:rsidP="16512788">
      <w:pPr>
        <w:ind w:left="1985" w:hanging="1985"/>
        <w:rPr>
          <w:rFonts w:ascii="Arial" w:hAnsi="Arial" w:cs="Arial"/>
          <w:b/>
          <w:bCs/>
          <w:color w:val="000000" w:themeColor="text1"/>
          <w:sz w:val="24"/>
          <w:szCs w:val="24"/>
        </w:rPr>
      </w:pPr>
      <w:r w:rsidRPr="00E2789D">
        <w:rPr>
          <w:rFonts w:ascii="Arial" w:hAnsi="Arial" w:cs="Arial"/>
          <w:b/>
          <w:bCs/>
          <w:color w:val="000000" w:themeColor="text1"/>
          <w:sz w:val="24"/>
          <w:szCs w:val="24"/>
        </w:rPr>
        <w:t>Title:</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00B54662" w:rsidRPr="00B54662">
        <w:rPr>
          <w:rFonts w:ascii="Arial" w:hAnsi="Arial" w:cs="Arial"/>
          <w:b/>
          <w:bCs/>
          <w:color w:val="000000" w:themeColor="text1"/>
          <w:sz w:val="24"/>
          <w:szCs w:val="24"/>
        </w:rPr>
        <w:tab/>
      </w:r>
      <w:r w:rsidR="00506471">
        <w:rPr>
          <w:rFonts w:ascii="Arial" w:hAnsi="Arial" w:cs="Arial"/>
          <w:b/>
          <w:bCs/>
          <w:color w:val="000000" w:themeColor="text1"/>
          <w:sz w:val="24"/>
          <w:szCs w:val="24"/>
        </w:rPr>
        <w:t>Initial results</w:t>
      </w:r>
      <w:r w:rsidR="00B54662">
        <w:rPr>
          <w:rFonts w:ascii="Arial" w:hAnsi="Arial" w:cs="Arial"/>
          <w:b/>
          <w:bCs/>
          <w:color w:val="000000" w:themeColor="text1"/>
          <w:sz w:val="24"/>
          <w:szCs w:val="24"/>
        </w:rPr>
        <w:t xml:space="preserve"> </w:t>
      </w:r>
      <w:r w:rsidR="00506471">
        <w:rPr>
          <w:rFonts w:ascii="Arial" w:hAnsi="Arial" w:cs="Arial"/>
          <w:b/>
          <w:bCs/>
          <w:color w:val="000000" w:themeColor="text1"/>
          <w:sz w:val="24"/>
          <w:szCs w:val="24"/>
        </w:rPr>
        <w:t xml:space="preserve">on </w:t>
      </w:r>
      <w:r w:rsidR="00B54662">
        <w:rPr>
          <w:rFonts w:ascii="Arial" w:hAnsi="Arial" w:cs="Arial"/>
          <w:b/>
          <w:bCs/>
          <w:color w:val="000000" w:themeColor="text1"/>
          <w:sz w:val="24"/>
          <w:szCs w:val="24"/>
        </w:rPr>
        <w:t>e</w:t>
      </w:r>
      <w:r w:rsidR="00B54662" w:rsidRPr="00B54662">
        <w:rPr>
          <w:rFonts w:ascii="Arial" w:hAnsi="Arial" w:cs="Arial"/>
          <w:b/>
          <w:bCs/>
          <w:color w:val="000000" w:themeColor="text1"/>
          <w:sz w:val="24"/>
          <w:szCs w:val="24"/>
        </w:rPr>
        <w:t>valuation of achievable positioning accuracy and latency</w:t>
      </w:r>
    </w:p>
    <w:p w14:paraId="30E02944" w14:textId="5DECF18B" w:rsidR="0034111C" w:rsidRPr="00E2789D" w:rsidRDefault="0034111C" w:rsidP="16512788">
      <w:pPr>
        <w:rPr>
          <w:rFonts w:ascii="Arial" w:hAnsi="Arial" w:cs="Arial"/>
          <w:b/>
          <w:bCs/>
          <w:color w:val="000000" w:themeColor="text1"/>
          <w:sz w:val="24"/>
          <w:szCs w:val="24"/>
        </w:rPr>
      </w:pPr>
      <w:r w:rsidRPr="00E2789D">
        <w:rPr>
          <w:rFonts w:ascii="Arial" w:hAnsi="Arial" w:cs="Arial"/>
          <w:b/>
          <w:bCs/>
          <w:color w:val="000000" w:themeColor="text1"/>
          <w:sz w:val="24"/>
          <w:szCs w:val="24"/>
        </w:rPr>
        <w:t xml:space="preserve">Document </w:t>
      </w:r>
      <w:r w:rsidR="3E61DC49" w:rsidRPr="00E2789D">
        <w:rPr>
          <w:rFonts w:ascii="Arial" w:hAnsi="Arial" w:cs="Arial"/>
          <w:b/>
          <w:bCs/>
          <w:color w:val="000000" w:themeColor="text1"/>
          <w:sz w:val="24"/>
          <w:szCs w:val="24"/>
        </w:rPr>
        <w:t>for:</w:t>
      </w:r>
      <w:r w:rsidR="65FA20B1" w:rsidRPr="00E2789D">
        <w:rPr>
          <w:rFonts w:ascii="Arial" w:hAnsi="Arial" w:cs="Arial"/>
          <w:b/>
          <w:bCs/>
          <w:color w:val="000000" w:themeColor="text1"/>
          <w:sz w:val="24"/>
          <w:szCs w:val="24"/>
        </w:rPr>
        <w:t xml:space="preserve"> </w:t>
      </w:r>
      <w:r w:rsidRPr="00E2789D">
        <w:rPr>
          <w:rFonts w:ascii="Arial" w:hAnsi="Arial" w:cs="Arial"/>
          <w:b/>
          <w:bCs/>
          <w:color w:val="000000" w:themeColor="text1"/>
          <w:sz w:val="24"/>
        </w:rPr>
        <w:tab/>
      </w:r>
      <w:r w:rsidRPr="00E2789D">
        <w:rPr>
          <w:rFonts w:ascii="Arial" w:hAnsi="Arial" w:cs="Arial"/>
          <w:b/>
          <w:bCs/>
          <w:color w:val="000000" w:themeColor="text1"/>
          <w:sz w:val="24"/>
          <w:szCs w:val="24"/>
        </w:rPr>
        <w:t>Discussion and Decision</w:t>
      </w:r>
    </w:p>
    <w:p w14:paraId="7CF7938E" w14:textId="7E19F756" w:rsidR="00ED1327" w:rsidRPr="00E2789D" w:rsidRDefault="52562533" w:rsidP="00ED1327">
      <w:pPr>
        <w:pStyle w:val="Heading1"/>
        <w:rPr>
          <w:color w:val="000000" w:themeColor="text1"/>
        </w:rPr>
      </w:pPr>
      <w:r w:rsidRPr="00E2789D">
        <w:rPr>
          <w:color w:val="000000" w:themeColor="text1"/>
        </w:rPr>
        <w:t>Introduction</w:t>
      </w:r>
    </w:p>
    <w:p w14:paraId="207508E3" w14:textId="306A2C52" w:rsidR="00D62D9D" w:rsidRDefault="00697404" w:rsidP="00D62D9D">
      <w:pPr>
        <w:rPr>
          <w:color w:val="000000" w:themeColor="text1"/>
        </w:rPr>
      </w:pPr>
      <w:bookmarkStart w:id="0" w:name="_Hlk510705081"/>
      <w:r>
        <w:rPr>
          <w:color w:val="000000" w:themeColor="text1"/>
        </w:rPr>
        <w:t xml:space="preserve">In Rel-16 native NR positioning support was standardized. At RAN#86 a new SI was approved on enhancements in Rel-17 to positioning [1]. This contribution discusses our initial </w:t>
      </w:r>
      <w:r w:rsidR="00506471">
        <w:rPr>
          <w:color w:val="000000" w:themeColor="text1"/>
        </w:rPr>
        <w:t xml:space="preserve">results </w:t>
      </w:r>
      <w:r>
        <w:rPr>
          <w:color w:val="000000" w:themeColor="text1"/>
        </w:rPr>
        <w:t xml:space="preserve">on the evaluations of accuracy and latency. Our companion </w:t>
      </w:r>
      <w:proofErr w:type="spellStart"/>
      <w:r>
        <w:rPr>
          <w:color w:val="000000" w:themeColor="text1"/>
        </w:rPr>
        <w:t>contribtuions</w:t>
      </w:r>
      <w:proofErr w:type="spellEnd"/>
      <w:r>
        <w:rPr>
          <w:color w:val="000000" w:themeColor="text1"/>
        </w:rPr>
        <w:t xml:space="preserve"> discuss our views on additional scenarios and potential enhancements in [2], [3].   </w:t>
      </w:r>
      <w:r w:rsidR="00D62D9D">
        <w:rPr>
          <w:color w:val="000000" w:themeColor="text1"/>
        </w:rPr>
        <w:t xml:space="preserve"> </w:t>
      </w:r>
    </w:p>
    <w:p w14:paraId="71230483" w14:textId="671D8A11" w:rsidR="00305297" w:rsidRPr="00E2789D" w:rsidRDefault="52562533" w:rsidP="00A23DCA">
      <w:pPr>
        <w:pStyle w:val="Heading1"/>
        <w:rPr>
          <w:color w:val="000000" w:themeColor="text1"/>
        </w:rPr>
      </w:pPr>
      <w:r w:rsidRPr="00E2789D">
        <w:rPr>
          <w:color w:val="000000" w:themeColor="text1"/>
        </w:rPr>
        <w:t>Discussion</w:t>
      </w:r>
    </w:p>
    <w:bookmarkEnd w:id="0"/>
    <w:p w14:paraId="46E633B7" w14:textId="334046E7" w:rsidR="002F10E2" w:rsidRDefault="00506471" w:rsidP="002F10E2">
      <w:pPr>
        <w:rPr>
          <w:lang w:val="en-US" w:eastAsia="ja-JP"/>
        </w:rPr>
      </w:pPr>
      <w:r>
        <w:t>Good progress was made at RAN1#101-e to agree on simulation assumptions and scenarios. In this contribution those assumptions are followed unless specifically mentioned otherwise</w:t>
      </w:r>
      <w:r w:rsidR="00401198">
        <w:rPr>
          <w:lang w:val="en-US" w:eastAsia="ja-JP"/>
        </w:rPr>
        <w:t>.</w:t>
      </w:r>
      <w:r>
        <w:rPr>
          <w:lang w:val="en-US" w:eastAsia="ja-JP"/>
        </w:rPr>
        <w:t xml:space="preserve"> Agreed assumptions from [4] which are used in the results presented here are copied to the Appendix for </w:t>
      </w:r>
      <w:proofErr w:type="spellStart"/>
      <w:r>
        <w:rPr>
          <w:lang w:val="en-US" w:eastAsia="ja-JP"/>
        </w:rPr>
        <w:t>convience</w:t>
      </w:r>
      <w:proofErr w:type="spellEnd"/>
      <w:r>
        <w:rPr>
          <w:lang w:val="en-US" w:eastAsia="ja-JP"/>
        </w:rPr>
        <w:t xml:space="preserve">.  </w:t>
      </w:r>
      <w:r w:rsidR="00401198">
        <w:rPr>
          <w:lang w:val="en-US" w:eastAsia="ja-JP"/>
        </w:rPr>
        <w:t xml:space="preserve">  </w:t>
      </w:r>
    </w:p>
    <w:p w14:paraId="5300E7BB" w14:textId="1F6D164E" w:rsidR="001823B2" w:rsidRDefault="001823B2" w:rsidP="001823B2">
      <w:pPr>
        <w:pStyle w:val="Heading2"/>
      </w:pPr>
      <w:r>
        <w:t>Accuracy evaluations</w:t>
      </w:r>
    </w:p>
    <w:p w14:paraId="21A5CEEC" w14:textId="1830F8B1" w:rsidR="0088770C" w:rsidRDefault="0088770C" w:rsidP="00B034BC">
      <w:r w:rsidRPr="0088770C">
        <w:t xml:space="preserve">As an initial investigation into the accuracy of Rel-16 techniques performance in the </w:t>
      </w:r>
      <w:proofErr w:type="spellStart"/>
      <w:r w:rsidRPr="0088770C">
        <w:t>IIoT</w:t>
      </w:r>
      <w:proofErr w:type="spellEnd"/>
      <w:r w:rsidRPr="0088770C">
        <w:t xml:space="preserve"> use cases we simulated DL-TDOA using the agreed simulation assumptions from RAN1#101-e and the NR PRS design. We simulated both for </w:t>
      </w:r>
      <w:proofErr w:type="spellStart"/>
      <w:r w:rsidRPr="0088770C">
        <w:t>InF</w:t>
      </w:r>
      <w:proofErr w:type="spellEnd"/>
      <w:r w:rsidRPr="0088770C">
        <w:t xml:space="preserve">-SH and </w:t>
      </w:r>
      <w:proofErr w:type="spellStart"/>
      <w:r w:rsidRPr="0088770C">
        <w:t>InF</w:t>
      </w:r>
      <w:proofErr w:type="spellEnd"/>
      <w:r w:rsidRPr="0088770C">
        <w:t xml:space="preserve">-DH models which are presented in Figure 1. </w:t>
      </w:r>
      <w:proofErr w:type="gramStart"/>
      <w:r w:rsidRPr="0088770C">
        <w:t>Additionally</w:t>
      </w:r>
      <w:proofErr w:type="gramEnd"/>
      <w:r w:rsidRPr="0088770C">
        <w:t xml:space="preserve"> for a baseline we simulated the </w:t>
      </w:r>
      <w:proofErr w:type="spellStart"/>
      <w:r w:rsidRPr="0088770C">
        <w:t>UMi</w:t>
      </w:r>
      <w:proofErr w:type="spellEnd"/>
      <w:r w:rsidRPr="0088770C">
        <w:t xml:space="preserve"> and the Indoor Office (IOO) models from [5]. </w:t>
      </w:r>
    </w:p>
    <w:p w14:paraId="18AB9B6D" w14:textId="3CC654AE" w:rsidR="0088770C" w:rsidRDefault="0088770C" w:rsidP="00B034BC">
      <w:r>
        <w:t xml:space="preserve">To produce the </w:t>
      </w:r>
      <w:proofErr w:type="spellStart"/>
      <w:r>
        <w:t>InF</w:t>
      </w:r>
      <w:proofErr w:type="spellEnd"/>
      <w:r>
        <w:t xml:space="preserve"> results we first model the RSTD measurements from all gNBs and then filter the measurements which are used by the positioning algorithm. The RSTD measurements are made using Ts level of granularity for now while for future results we plan to report sub-Ts level of granularity which at least for the </w:t>
      </w:r>
      <w:proofErr w:type="spellStart"/>
      <w:r>
        <w:t>InF</w:t>
      </w:r>
      <w:proofErr w:type="spellEnd"/>
      <w:r>
        <w:t xml:space="preserve">-SH model we expect to improve the performance. The filtering of RSTD measurements is performed using the quality of the links (e.g., PRS-RSRP) to select the 8 best gNBs. </w:t>
      </w:r>
      <w:proofErr w:type="gramStart"/>
      <w:r>
        <w:t>So</w:t>
      </w:r>
      <w:proofErr w:type="gramEnd"/>
      <w:r>
        <w:t xml:space="preserve"> this forms 7 RSTD measurements which are used by the positioning algorithm. For these results we use the Taylor Series expansion method to solve using the least squares method as defined in [6]. </w:t>
      </w:r>
      <w:r w:rsidR="00A20845">
        <w:t xml:space="preserve">For the </w:t>
      </w:r>
      <w:proofErr w:type="spellStart"/>
      <w:r w:rsidR="00A20845">
        <w:t>InF</w:t>
      </w:r>
      <w:proofErr w:type="spellEnd"/>
      <w:r w:rsidR="00A20845">
        <w:t xml:space="preserve"> results only UEs that fall in the convex hull are considered. </w:t>
      </w:r>
    </w:p>
    <w:p w14:paraId="1A2DD5BC" w14:textId="6D87383F" w:rsidR="00EA1B04" w:rsidRDefault="00EA1B04" w:rsidP="00B034BC">
      <w:r>
        <w:t xml:space="preserve">Using the agreed parameter reporting shown below we produce the </w:t>
      </w:r>
      <w:proofErr w:type="spellStart"/>
      <w:r>
        <w:t>InF</w:t>
      </w:r>
      <w:proofErr w:type="spellEnd"/>
      <w:r>
        <w:t xml:space="preserve"> model results shown in this contribution.</w:t>
      </w:r>
    </w:p>
    <w:tbl>
      <w:tblPr>
        <w:tblW w:w="8580" w:type="dxa"/>
        <w:tblCellMar>
          <w:left w:w="0" w:type="dxa"/>
          <w:right w:w="0" w:type="dxa"/>
        </w:tblCellMar>
        <w:tblLook w:val="04A0" w:firstRow="1" w:lastRow="0" w:firstColumn="1" w:lastColumn="0" w:noHBand="0" w:noVBand="1"/>
      </w:tblPr>
      <w:tblGrid>
        <w:gridCol w:w="6403"/>
        <w:gridCol w:w="2177"/>
      </w:tblGrid>
      <w:tr w:rsidR="00EA1B04" w:rsidRPr="00EA1B04" w14:paraId="66502D29" w14:textId="77777777" w:rsidTr="00EA1B04">
        <w:trPr>
          <w:trHeight w:val="336"/>
        </w:trPr>
        <w:tc>
          <w:tcPr>
            <w:tcW w:w="642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9" w:type="dxa"/>
              <w:bottom w:w="0" w:type="dxa"/>
              <w:right w:w="49" w:type="dxa"/>
            </w:tcMar>
            <w:vAlign w:val="center"/>
            <w:hideMark/>
          </w:tcPr>
          <w:p w14:paraId="517E9114" w14:textId="77777777" w:rsidR="00EA1B04" w:rsidRPr="00EA1B04" w:rsidRDefault="00EA1B04" w:rsidP="00EA1B04">
            <w:pPr>
              <w:rPr>
                <w:lang w:val="en-US"/>
              </w:rPr>
            </w:pPr>
            <w:r w:rsidRPr="00EA1B04">
              <w:rPr>
                <w:b/>
                <w:bCs/>
                <w:lang w:val="en-US"/>
              </w:rPr>
              <w:t>Parameter</w:t>
            </w:r>
          </w:p>
        </w:tc>
        <w:tc>
          <w:tcPr>
            <w:tcW w:w="218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9" w:type="dxa"/>
              <w:bottom w:w="0" w:type="dxa"/>
              <w:right w:w="49" w:type="dxa"/>
            </w:tcMar>
            <w:vAlign w:val="bottom"/>
            <w:hideMark/>
          </w:tcPr>
          <w:p w14:paraId="7F908521" w14:textId="55451A11" w:rsidR="00EA1B04" w:rsidRPr="00EA1B04" w:rsidRDefault="00EA1B04" w:rsidP="00EA1B04">
            <w:pPr>
              <w:rPr>
                <w:lang w:val="en-US"/>
              </w:rPr>
            </w:pPr>
          </w:p>
        </w:tc>
      </w:tr>
      <w:tr w:rsidR="00EA1B04" w:rsidRPr="00EA1B04" w14:paraId="5C4221D5" w14:textId="77777777" w:rsidTr="00EA1B04">
        <w:trPr>
          <w:trHeight w:val="336"/>
        </w:trPr>
        <w:tc>
          <w:tcPr>
            <w:tcW w:w="6420" w:type="dxa"/>
            <w:tcBorders>
              <w:top w:val="single" w:sz="24"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2CE16692" w14:textId="77777777" w:rsidR="00EA1B04" w:rsidRPr="00EA1B04" w:rsidRDefault="00EA1B04" w:rsidP="00EA1B04">
            <w:pPr>
              <w:rPr>
                <w:lang w:val="en-US"/>
              </w:rPr>
            </w:pPr>
            <w:r w:rsidRPr="00EA1B04">
              <w:rPr>
                <w:b/>
                <w:bCs/>
                <w:lang w:val="en-US"/>
              </w:rPr>
              <w:t>Channel model (baseline, otherwise state any modifications)</w:t>
            </w:r>
          </w:p>
        </w:tc>
        <w:tc>
          <w:tcPr>
            <w:tcW w:w="218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5E28BF5C" w14:textId="1443F9A2" w:rsidR="00EA1B04" w:rsidRPr="00EA1B04" w:rsidRDefault="00EA1B04" w:rsidP="00EA1B04">
            <w:pPr>
              <w:rPr>
                <w:lang w:val="en-US"/>
              </w:rPr>
            </w:pPr>
            <w:r>
              <w:rPr>
                <w:lang w:val="en-US"/>
              </w:rPr>
              <w:t>Baseline</w:t>
            </w:r>
          </w:p>
        </w:tc>
      </w:tr>
      <w:tr w:rsidR="00EA1B04" w:rsidRPr="00EA1B04" w14:paraId="4347FD9A" w14:textId="77777777" w:rsidTr="00EA1B04">
        <w:trPr>
          <w:trHeight w:val="336"/>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7018DA6B" w14:textId="77777777" w:rsidR="00EA1B04" w:rsidRPr="00EA1B04" w:rsidRDefault="00EA1B04" w:rsidP="00EA1B04">
            <w:pPr>
              <w:rPr>
                <w:lang w:val="en-US"/>
              </w:rPr>
            </w:pPr>
            <w:r w:rsidRPr="00EA1B04">
              <w:rPr>
                <w:b/>
                <w:bCs/>
                <w:lang w:val="en-US"/>
              </w:rPr>
              <w:t>Reference Signal Physical Structure and Resource Allocation (RE pattern)</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0480263F" w14:textId="6A020BC3" w:rsidR="00EA1B04" w:rsidRPr="00EA1B04" w:rsidRDefault="00EA1B04" w:rsidP="00EA1B04">
            <w:pPr>
              <w:rPr>
                <w:lang w:val="en-US"/>
              </w:rPr>
            </w:pPr>
            <w:r>
              <w:rPr>
                <w:lang w:val="en-US"/>
              </w:rPr>
              <w:t xml:space="preserve">Comb-6, 6 symbol NR PRS </w:t>
            </w:r>
          </w:p>
        </w:tc>
      </w:tr>
      <w:tr w:rsidR="00EA1B04" w:rsidRPr="00EA1B04" w14:paraId="694B9DD4" w14:textId="77777777" w:rsidTr="00EA1B04">
        <w:trPr>
          <w:trHeight w:val="234"/>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3BD8D80F" w14:textId="77777777" w:rsidR="00EA1B04" w:rsidRPr="00EA1B04" w:rsidRDefault="00EA1B04" w:rsidP="00EA1B04">
            <w:pPr>
              <w:rPr>
                <w:lang w:val="en-US"/>
              </w:rPr>
            </w:pPr>
            <w:r w:rsidRPr="00EA1B04">
              <w:rPr>
                <w:b/>
                <w:bCs/>
                <w:lang w:val="en-US"/>
              </w:rPr>
              <w:t xml:space="preserve">Reference signal (type of sequence, number of ports, …) </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08E58C7F" w14:textId="63BB8BED" w:rsidR="00EA1B04" w:rsidRPr="00EA1B04" w:rsidRDefault="00EA1B04" w:rsidP="00EA1B04">
            <w:pPr>
              <w:rPr>
                <w:lang w:val="en-US"/>
              </w:rPr>
            </w:pPr>
            <w:r w:rsidRPr="00EA1B04">
              <w:rPr>
                <w:lang w:val="en-US"/>
              </w:rPr>
              <w:t> </w:t>
            </w:r>
            <w:r>
              <w:rPr>
                <w:lang w:val="en-US"/>
              </w:rPr>
              <w:t>NR PRS</w:t>
            </w:r>
          </w:p>
        </w:tc>
      </w:tr>
      <w:tr w:rsidR="00EA1B04" w:rsidRPr="00EA1B04" w14:paraId="573EDA7F" w14:textId="77777777" w:rsidTr="00EA1B04">
        <w:trPr>
          <w:trHeight w:val="234"/>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14F2C8FA" w14:textId="77777777" w:rsidR="00EA1B04" w:rsidRPr="00EA1B04" w:rsidRDefault="00EA1B04" w:rsidP="00EA1B04">
            <w:pPr>
              <w:rPr>
                <w:lang w:val="en-US"/>
              </w:rPr>
            </w:pPr>
            <w:r w:rsidRPr="00EA1B04">
              <w:rPr>
                <w:b/>
                <w:bCs/>
                <w:lang w:val="en-US"/>
              </w:rPr>
              <w:t>Number of sites</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4114D512" w14:textId="2394FEAC" w:rsidR="00EA1B04" w:rsidRPr="00EA1B04" w:rsidRDefault="00EA1B04" w:rsidP="00EA1B04">
            <w:pPr>
              <w:rPr>
                <w:lang w:val="en-US"/>
              </w:rPr>
            </w:pPr>
            <w:r w:rsidRPr="00EA1B04">
              <w:rPr>
                <w:lang w:val="en-US"/>
              </w:rPr>
              <w:t> </w:t>
            </w:r>
            <w:r>
              <w:rPr>
                <w:lang w:val="en-US"/>
              </w:rPr>
              <w:t>18</w:t>
            </w:r>
          </w:p>
        </w:tc>
      </w:tr>
      <w:tr w:rsidR="00EA1B04" w:rsidRPr="00EA1B04" w14:paraId="27AFB366"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21511481" w14:textId="77777777" w:rsidR="00EA1B04" w:rsidRPr="00EA1B04" w:rsidRDefault="00EA1B04" w:rsidP="00EA1B04">
            <w:pPr>
              <w:rPr>
                <w:lang w:val="en-US"/>
              </w:rPr>
            </w:pPr>
            <w:r w:rsidRPr="00EA1B04">
              <w:rPr>
                <w:b/>
                <w:bCs/>
                <w:lang w:val="en-US"/>
              </w:rPr>
              <w:t xml:space="preserve">Number of symbols used per </w:t>
            </w:r>
            <w:proofErr w:type="gramStart"/>
            <w:r w:rsidRPr="00EA1B04">
              <w:rPr>
                <w:b/>
                <w:bCs/>
                <w:lang w:val="en-US"/>
              </w:rPr>
              <w:t>slot  per</w:t>
            </w:r>
            <w:proofErr w:type="gramEnd"/>
            <w:r w:rsidRPr="00EA1B04">
              <w:rPr>
                <w:b/>
                <w:bCs/>
                <w:lang w:val="en-US"/>
              </w:rPr>
              <w:t xml:space="preserve"> positioning estimate</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3E8C4E96" w14:textId="1D25B192" w:rsidR="00EA1B04" w:rsidRPr="00EA1B04" w:rsidRDefault="00EA1B04" w:rsidP="00EA1B04">
            <w:pPr>
              <w:rPr>
                <w:lang w:val="en-US"/>
              </w:rPr>
            </w:pPr>
            <w:r w:rsidRPr="00EA1B04">
              <w:rPr>
                <w:lang w:val="en-US"/>
              </w:rPr>
              <w:t> </w:t>
            </w:r>
            <w:r>
              <w:rPr>
                <w:lang w:val="en-US"/>
              </w:rPr>
              <w:t>6 symbols per slot</w:t>
            </w:r>
          </w:p>
        </w:tc>
      </w:tr>
      <w:tr w:rsidR="00EA1B04" w:rsidRPr="00EA1B04" w14:paraId="48CEDFCB" w14:textId="77777777" w:rsidTr="00EA1B04">
        <w:trPr>
          <w:trHeight w:val="168"/>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1A8220E8" w14:textId="77777777" w:rsidR="00EA1B04" w:rsidRPr="00EA1B04" w:rsidRDefault="00EA1B04" w:rsidP="00EA1B04">
            <w:pPr>
              <w:rPr>
                <w:lang w:val="en-US"/>
              </w:rPr>
            </w:pPr>
            <w:r w:rsidRPr="00EA1B04">
              <w:rPr>
                <w:b/>
                <w:bCs/>
                <w:lang w:val="en-US"/>
              </w:rPr>
              <w:t>Number of slots per positioning estimate</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0D351763" w14:textId="75681A88" w:rsidR="00EA1B04" w:rsidRPr="00EA1B04" w:rsidRDefault="00EA1B04" w:rsidP="00EA1B04">
            <w:pPr>
              <w:rPr>
                <w:lang w:val="en-US"/>
              </w:rPr>
            </w:pPr>
            <w:r w:rsidRPr="00EA1B04">
              <w:rPr>
                <w:lang w:val="en-US"/>
              </w:rPr>
              <w:t> </w:t>
            </w:r>
            <w:r>
              <w:rPr>
                <w:lang w:val="en-US"/>
              </w:rPr>
              <w:t>1 slot</w:t>
            </w:r>
          </w:p>
        </w:tc>
      </w:tr>
      <w:tr w:rsidR="00EA1B04" w:rsidRPr="00EA1B04" w14:paraId="2D578D3D"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436C5CBE" w14:textId="77777777" w:rsidR="00EA1B04" w:rsidRPr="00EA1B04" w:rsidRDefault="00EA1B04" w:rsidP="00EA1B04">
            <w:pPr>
              <w:rPr>
                <w:lang w:val="en-US"/>
              </w:rPr>
            </w:pPr>
            <w:r w:rsidRPr="00EA1B04">
              <w:rPr>
                <w:b/>
                <w:bCs/>
                <w:lang w:val="en-US"/>
              </w:rPr>
              <w:t>Power-boosting level</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2F2EB160" w14:textId="2E3E5AD1" w:rsidR="00EA1B04" w:rsidRPr="00EA1B04" w:rsidRDefault="00EA1B04" w:rsidP="00EA1B04">
            <w:pPr>
              <w:rPr>
                <w:lang w:val="en-US"/>
              </w:rPr>
            </w:pPr>
            <w:r w:rsidRPr="00EA1B04">
              <w:rPr>
                <w:lang w:val="en-US"/>
              </w:rPr>
              <w:t> </w:t>
            </w:r>
            <w:r>
              <w:rPr>
                <w:lang w:val="en-US"/>
              </w:rPr>
              <w:t>6 dB</w:t>
            </w:r>
          </w:p>
        </w:tc>
      </w:tr>
      <w:tr w:rsidR="00EA1B04" w:rsidRPr="00EA1B04" w14:paraId="4D519DB4"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12D21D14" w14:textId="77777777" w:rsidR="00EA1B04" w:rsidRPr="00EA1B04" w:rsidRDefault="00EA1B04" w:rsidP="00EA1B04">
            <w:pPr>
              <w:rPr>
                <w:lang w:val="en-US"/>
              </w:rPr>
            </w:pPr>
            <w:r w:rsidRPr="00EA1B04">
              <w:rPr>
                <w:b/>
                <w:bCs/>
                <w:lang w:val="en-US"/>
              </w:rPr>
              <w:t>Uplink power control (applied/not applied)</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21B2396C" w14:textId="546D8C22" w:rsidR="00EA1B04" w:rsidRPr="00EA1B04" w:rsidRDefault="00EA1B04" w:rsidP="00EA1B04">
            <w:pPr>
              <w:rPr>
                <w:lang w:val="en-US"/>
              </w:rPr>
            </w:pPr>
            <w:r w:rsidRPr="00EA1B04">
              <w:rPr>
                <w:lang w:val="en-US"/>
              </w:rPr>
              <w:t> </w:t>
            </w:r>
            <w:r>
              <w:rPr>
                <w:lang w:val="en-US"/>
              </w:rPr>
              <w:t xml:space="preserve">Not applicable </w:t>
            </w:r>
          </w:p>
        </w:tc>
      </w:tr>
      <w:tr w:rsidR="00EA1B04" w:rsidRPr="00EA1B04" w14:paraId="32267261"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4F1BE871" w14:textId="77777777" w:rsidR="00EA1B04" w:rsidRPr="00EA1B04" w:rsidRDefault="00EA1B04" w:rsidP="00EA1B04">
            <w:pPr>
              <w:rPr>
                <w:lang w:val="en-US"/>
              </w:rPr>
            </w:pPr>
            <w:r w:rsidRPr="00EA1B04">
              <w:rPr>
                <w:b/>
                <w:bCs/>
                <w:lang w:val="en-US"/>
              </w:rPr>
              <w:lastRenderedPageBreak/>
              <w:t>interference modelling (ideal muting, or other)</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7CB12006" w14:textId="74EB0E4D" w:rsidR="00EA1B04" w:rsidRPr="00EA1B04" w:rsidRDefault="00EA1B04" w:rsidP="00EA1B04">
            <w:pPr>
              <w:rPr>
                <w:lang w:val="en-US"/>
              </w:rPr>
            </w:pPr>
            <w:r w:rsidRPr="00EA1B04">
              <w:rPr>
                <w:lang w:val="en-US"/>
              </w:rPr>
              <w:t> </w:t>
            </w:r>
            <w:r>
              <w:rPr>
                <w:lang w:val="en-US"/>
              </w:rPr>
              <w:t>Ideal muting</w:t>
            </w:r>
          </w:p>
        </w:tc>
      </w:tr>
      <w:tr w:rsidR="00EA1B04" w:rsidRPr="00EA1B04" w14:paraId="5418C560"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07FEB1CF" w14:textId="77777777" w:rsidR="00EA1B04" w:rsidRPr="00EA1B04" w:rsidRDefault="00EA1B04" w:rsidP="00EA1B04">
            <w:pPr>
              <w:rPr>
                <w:lang w:val="en-US"/>
              </w:rPr>
            </w:pPr>
            <w:r w:rsidRPr="00EA1B04">
              <w:rPr>
                <w:b/>
                <w:bCs/>
                <w:lang w:val="en-US"/>
              </w:rPr>
              <w:t>Description of Measurement Algorithm (e.g. super resolution, interference cancellation, ….)</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50F7F903" w14:textId="61135C0B" w:rsidR="00EA1B04" w:rsidRPr="00EA1B04" w:rsidRDefault="00EA1B04" w:rsidP="00EA1B04">
            <w:pPr>
              <w:rPr>
                <w:lang w:val="en-US"/>
              </w:rPr>
            </w:pPr>
            <w:r w:rsidRPr="00EA1B04">
              <w:rPr>
                <w:lang w:val="en-US"/>
              </w:rPr>
              <w:t> </w:t>
            </w:r>
            <w:r>
              <w:rPr>
                <w:lang w:val="en-US"/>
              </w:rPr>
              <w:t>Thresholding, 0.5</w:t>
            </w:r>
          </w:p>
        </w:tc>
      </w:tr>
      <w:tr w:rsidR="00EA1B04" w:rsidRPr="00EA1B04" w14:paraId="690B5E93"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5558D32F" w14:textId="77777777" w:rsidR="00EA1B04" w:rsidRPr="00EA1B04" w:rsidRDefault="00EA1B04" w:rsidP="00EA1B04">
            <w:pPr>
              <w:rPr>
                <w:lang w:val="en-US"/>
              </w:rPr>
            </w:pPr>
            <w:r w:rsidRPr="00EA1B04">
              <w:rPr>
                <w:b/>
                <w:bCs/>
                <w:lang w:val="en-US"/>
              </w:rPr>
              <w:t xml:space="preserve">Description of positioning technique / applied positioning algorithm (e.g. Least square, </w:t>
            </w:r>
            <w:proofErr w:type="spellStart"/>
            <w:r w:rsidRPr="00EA1B04">
              <w:rPr>
                <w:b/>
                <w:bCs/>
                <w:lang w:val="en-US"/>
              </w:rPr>
              <w:t>taylor</w:t>
            </w:r>
            <w:proofErr w:type="spellEnd"/>
            <w:r w:rsidRPr="00EA1B04">
              <w:rPr>
                <w:b/>
                <w:bCs/>
                <w:lang w:val="en-US"/>
              </w:rPr>
              <w:t xml:space="preserve"> series, </w:t>
            </w:r>
            <w:proofErr w:type="spellStart"/>
            <w:r w:rsidRPr="00EA1B04">
              <w:rPr>
                <w:b/>
                <w:bCs/>
                <w:lang w:val="en-US"/>
              </w:rPr>
              <w:t>etc</w:t>
            </w:r>
            <w:proofErr w:type="spellEnd"/>
            <w:r w:rsidRPr="00EA1B04">
              <w:rPr>
                <w:b/>
                <w:bCs/>
                <w:lang w:val="en-US"/>
              </w:rPr>
              <w:t>)</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4BAA8DB6" w14:textId="04E5CD17" w:rsidR="00EA1B04" w:rsidRPr="00EA1B04" w:rsidRDefault="00EA1B04" w:rsidP="00EA1B04">
            <w:pPr>
              <w:rPr>
                <w:lang w:val="en-US"/>
              </w:rPr>
            </w:pPr>
            <w:r>
              <w:rPr>
                <w:lang w:val="en-US"/>
              </w:rPr>
              <w:t>Taylor Series, Least Squares</w:t>
            </w:r>
          </w:p>
        </w:tc>
      </w:tr>
      <w:tr w:rsidR="00EA1B04" w:rsidRPr="00EA1B04" w14:paraId="062FDF99"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743816F9" w14:textId="77777777" w:rsidR="00EA1B04" w:rsidRPr="00EA1B04" w:rsidRDefault="00EA1B04" w:rsidP="00EA1B04">
            <w:pPr>
              <w:rPr>
                <w:lang w:val="en-US"/>
              </w:rPr>
            </w:pPr>
            <w:r w:rsidRPr="00EA1B04">
              <w:rPr>
                <w:b/>
                <w:bCs/>
                <w:lang w:val="en-US"/>
              </w:rPr>
              <w:t>Network synchronization assumptions</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26D64C0A" w14:textId="5375AEFD" w:rsidR="00EA1B04" w:rsidRPr="00EA1B04" w:rsidRDefault="00EA1B04" w:rsidP="00EA1B04">
            <w:pPr>
              <w:rPr>
                <w:lang w:val="en-US"/>
              </w:rPr>
            </w:pPr>
            <w:r w:rsidRPr="00EA1B04">
              <w:rPr>
                <w:lang w:val="en-US"/>
              </w:rPr>
              <w:t> </w:t>
            </w:r>
            <w:r>
              <w:rPr>
                <w:lang w:val="en-US"/>
              </w:rPr>
              <w:t xml:space="preserve">Perfect Synchronization </w:t>
            </w:r>
          </w:p>
        </w:tc>
      </w:tr>
      <w:tr w:rsidR="00EA1B04" w:rsidRPr="00EA1B04" w14:paraId="289313D5"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75A19A64" w14:textId="77777777" w:rsidR="00EA1B04" w:rsidRPr="00EA1B04" w:rsidRDefault="00EA1B04" w:rsidP="00EA1B04">
            <w:pPr>
              <w:rPr>
                <w:lang w:val="en-US"/>
              </w:rPr>
            </w:pPr>
            <w:r w:rsidRPr="00EA1B04">
              <w:rPr>
                <w:b/>
                <w:bCs/>
                <w:lang w:val="en-US"/>
              </w:rPr>
              <w:t xml:space="preserve">Beam-related assumption (beam sweeping / alignment assumptions at the </w:t>
            </w:r>
            <w:proofErr w:type="spellStart"/>
            <w:r w:rsidRPr="00EA1B04">
              <w:rPr>
                <w:b/>
                <w:bCs/>
                <w:lang w:val="en-US"/>
              </w:rPr>
              <w:t>tx</w:t>
            </w:r>
            <w:proofErr w:type="spellEnd"/>
            <w:r w:rsidRPr="00EA1B04">
              <w:rPr>
                <w:b/>
                <w:bCs/>
                <w:lang w:val="en-US"/>
              </w:rPr>
              <w:t xml:space="preserve"> and </w:t>
            </w:r>
            <w:proofErr w:type="spellStart"/>
            <w:r w:rsidRPr="00EA1B04">
              <w:rPr>
                <w:b/>
                <w:bCs/>
                <w:lang w:val="en-US"/>
              </w:rPr>
              <w:t>rx</w:t>
            </w:r>
            <w:proofErr w:type="spellEnd"/>
            <w:r w:rsidRPr="00EA1B04">
              <w:rPr>
                <w:b/>
                <w:bCs/>
                <w:lang w:val="en-US"/>
              </w:rPr>
              <w:t xml:space="preserve"> sides)</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53ACD5CE" w14:textId="5AC6ADE5" w:rsidR="00EA1B04" w:rsidRPr="00EA1B04" w:rsidRDefault="00EA1B04" w:rsidP="00EA1B04">
            <w:pPr>
              <w:rPr>
                <w:lang w:val="en-US"/>
              </w:rPr>
            </w:pPr>
            <w:r w:rsidRPr="00EA1B04">
              <w:rPr>
                <w:lang w:val="en-US"/>
              </w:rPr>
              <w:t> </w:t>
            </w:r>
            <w:r>
              <w:rPr>
                <w:lang w:val="en-US"/>
              </w:rPr>
              <w:t>N/A</w:t>
            </w:r>
          </w:p>
        </w:tc>
      </w:tr>
      <w:tr w:rsidR="00EA1B04" w:rsidRPr="00EA1B04" w14:paraId="5172742A"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2D6C9D9C" w14:textId="77777777" w:rsidR="00EA1B04" w:rsidRPr="00EA1B04" w:rsidRDefault="00EA1B04" w:rsidP="00EA1B04">
            <w:pPr>
              <w:rPr>
                <w:lang w:val="en-US"/>
              </w:rPr>
            </w:pPr>
            <w:r w:rsidRPr="00EA1B04">
              <w:rPr>
                <w:b/>
                <w:bCs/>
                <w:lang w:val="en-US"/>
              </w:rPr>
              <w:t xml:space="preserve">Precoding assumptions (codebook, </w:t>
            </w:r>
            <w:proofErr w:type="spellStart"/>
            <w:r w:rsidRPr="00EA1B04">
              <w:rPr>
                <w:b/>
                <w:bCs/>
                <w:lang w:val="en-US"/>
              </w:rPr>
              <w:t>nrof</w:t>
            </w:r>
            <w:proofErr w:type="spellEnd"/>
            <w:r w:rsidRPr="00EA1B04">
              <w:rPr>
                <w:b/>
                <w:bCs/>
                <w:lang w:val="en-US"/>
              </w:rPr>
              <w:t xml:space="preserve"> antenna elements used, </w:t>
            </w:r>
            <w:proofErr w:type="spellStart"/>
            <w:r w:rsidRPr="00EA1B04">
              <w:rPr>
                <w:b/>
                <w:bCs/>
                <w:lang w:val="en-US"/>
              </w:rPr>
              <w:t>etc</w:t>
            </w:r>
            <w:proofErr w:type="spellEnd"/>
            <w:r w:rsidRPr="00EA1B04">
              <w:rPr>
                <w:b/>
                <w:bCs/>
                <w:lang w:val="en-US"/>
              </w:rPr>
              <w:t>)</w:t>
            </w:r>
          </w:p>
        </w:tc>
        <w:tc>
          <w:tcPr>
            <w:tcW w:w="218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9" w:type="dxa"/>
              <w:bottom w:w="0" w:type="dxa"/>
              <w:right w:w="49" w:type="dxa"/>
            </w:tcMar>
            <w:vAlign w:val="center"/>
            <w:hideMark/>
          </w:tcPr>
          <w:p w14:paraId="3AE72B3C" w14:textId="0E982872" w:rsidR="00EA1B04" w:rsidRPr="00EA1B04" w:rsidRDefault="00EA1B04" w:rsidP="00EA1B04">
            <w:pPr>
              <w:rPr>
                <w:lang w:val="en-US"/>
              </w:rPr>
            </w:pPr>
            <w:r w:rsidRPr="00EA1B04">
              <w:rPr>
                <w:lang w:val="en-US"/>
              </w:rPr>
              <w:t> </w:t>
            </w:r>
            <w:r>
              <w:rPr>
                <w:lang w:val="en-US"/>
              </w:rPr>
              <w:t>N/A</w:t>
            </w:r>
          </w:p>
        </w:tc>
      </w:tr>
      <w:tr w:rsidR="00EA1B04" w:rsidRPr="00EA1B04" w14:paraId="599B8E17" w14:textId="77777777" w:rsidTr="00EA1B04">
        <w:trPr>
          <w:trHeight w:val="349"/>
        </w:trPr>
        <w:tc>
          <w:tcPr>
            <w:tcW w:w="6420" w:type="dxa"/>
            <w:tcBorders>
              <w:top w:val="single" w:sz="8" w:space="0" w:color="FFFFFF"/>
              <w:left w:val="single" w:sz="8" w:space="0" w:color="FFFFFF"/>
              <w:bottom w:val="single" w:sz="8" w:space="0" w:color="FFFFFF"/>
              <w:right w:val="single" w:sz="8" w:space="0" w:color="FFFFFF"/>
            </w:tcBorders>
            <w:shd w:val="clear" w:color="auto" w:fill="98A2AE"/>
            <w:tcMar>
              <w:top w:w="15" w:type="dxa"/>
              <w:left w:w="49" w:type="dxa"/>
              <w:bottom w:w="0" w:type="dxa"/>
              <w:right w:w="49" w:type="dxa"/>
            </w:tcMar>
            <w:vAlign w:val="center"/>
            <w:hideMark/>
          </w:tcPr>
          <w:p w14:paraId="2EDF4128" w14:textId="77777777" w:rsidR="00EA1B04" w:rsidRPr="00EA1B04" w:rsidRDefault="00EA1B04" w:rsidP="00EA1B04">
            <w:pPr>
              <w:rPr>
                <w:lang w:val="en-US"/>
              </w:rPr>
            </w:pPr>
            <w:r w:rsidRPr="00EA1B04">
              <w:rPr>
                <w:b/>
                <w:bCs/>
                <w:lang w:val="en-US"/>
              </w:rPr>
              <w:t>Additional notes, if any</w:t>
            </w:r>
          </w:p>
        </w:tc>
        <w:tc>
          <w:tcPr>
            <w:tcW w:w="218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9" w:type="dxa"/>
              <w:bottom w:w="0" w:type="dxa"/>
              <w:right w:w="49" w:type="dxa"/>
            </w:tcMar>
            <w:vAlign w:val="center"/>
            <w:hideMark/>
          </w:tcPr>
          <w:p w14:paraId="45D36376" w14:textId="552D2D51" w:rsidR="00EA1B04" w:rsidRPr="00EA1B04" w:rsidRDefault="00EA1B04" w:rsidP="00EA1B04">
            <w:pPr>
              <w:rPr>
                <w:lang w:val="en-US"/>
              </w:rPr>
            </w:pPr>
            <w:r w:rsidRPr="00EA1B04">
              <w:rPr>
                <w:lang w:val="en-US"/>
              </w:rPr>
              <w:t xml:space="preserve"> </w:t>
            </w:r>
            <w:r>
              <w:rPr>
                <w:lang w:val="en-US"/>
              </w:rPr>
              <w:t>N/A</w:t>
            </w:r>
          </w:p>
        </w:tc>
      </w:tr>
    </w:tbl>
    <w:p w14:paraId="579DC2F4" w14:textId="77777777" w:rsidR="0088770C" w:rsidRPr="00706CB1" w:rsidRDefault="0088770C" w:rsidP="00B034BC">
      <w:pPr>
        <w:rPr>
          <w:highlight w:val="yellow"/>
        </w:rPr>
      </w:pPr>
    </w:p>
    <w:p w14:paraId="5093DA8A" w14:textId="11701935" w:rsidR="00F2162A" w:rsidRDefault="00F2162A" w:rsidP="00590DF3">
      <w:pPr>
        <w:jc w:val="center"/>
      </w:pPr>
      <w:r>
        <w:rPr>
          <w:noProof/>
        </w:rPr>
        <w:drawing>
          <wp:inline distT="0" distB="0" distL="0" distR="0" wp14:anchorId="4FE71AB6" wp14:editId="7EFDACC5">
            <wp:extent cx="4191000" cy="3145066"/>
            <wp:effectExtent l="0" t="0" r="0" b="0"/>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F_FR1_DL_TDOA.jpg"/>
                    <pic:cNvPicPr/>
                  </pic:nvPicPr>
                  <pic:blipFill>
                    <a:blip r:embed="rId13">
                      <a:extLst>
                        <a:ext uri="{28A0092B-C50C-407E-A947-70E740481C1C}">
                          <a14:useLocalDpi xmlns:a14="http://schemas.microsoft.com/office/drawing/2010/main" val="0"/>
                        </a:ext>
                      </a:extLst>
                    </a:blip>
                    <a:stretch>
                      <a:fillRect/>
                    </a:stretch>
                  </pic:blipFill>
                  <pic:spPr>
                    <a:xfrm>
                      <a:off x="0" y="0"/>
                      <a:ext cx="4196358" cy="3149087"/>
                    </a:xfrm>
                    <a:prstGeom prst="rect">
                      <a:avLst/>
                    </a:prstGeom>
                  </pic:spPr>
                </pic:pic>
              </a:graphicData>
            </a:graphic>
          </wp:inline>
        </w:drawing>
      </w:r>
    </w:p>
    <w:p w14:paraId="1483CAE4" w14:textId="7001B4B2" w:rsidR="00590DF3" w:rsidRDefault="00590DF3" w:rsidP="00590DF3">
      <w:pPr>
        <w:jc w:val="center"/>
      </w:pPr>
      <w:r>
        <w:t xml:space="preserve">Figure 1. DL TDOA horizontal error for </w:t>
      </w:r>
      <w:proofErr w:type="spellStart"/>
      <w:r>
        <w:t>InF</w:t>
      </w:r>
      <w:proofErr w:type="spellEnd"/>
      <w:r>
        <w:t xml:space="preserve"> Scenarios</w:t>
      </w:r>
    </w:p>
    <w:p w14:paraId="1AC4D16B" w14:textId="03FC1B13" w:rsidR="00F2162A" w:rsidRDefault="00F2162A" w:rsidP="00590DF3">
      <w:pPr>
        <w:jc w:val="center"/>
      </w:pPr>
      <w:r>
        <w:rPr>
          <w:noProof/>
        </w:rPr>
        <w:lastRenderedPageBreak/>
        <w:drawing>
          <wp:inline distT="0" distB="0" distL="0" distR="0" wp14:anchorId="0A70271C" wp14:editId="72641164">
            <wp:extent cx="4114800" cy="3087883"/>
            <wp:effectExtent l="0" t="0" r="0" b="0"/>
            <wp:docPr id="2" name="Picture 2"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OO_UMi_FR1_DL_TDOA.jpg"/>
                    <pic:cNvPicPr/>
                  </pic:nvPicPr>
                  <pic:blipFill>
                    <a:blip r:embed="rId14">
                      <a:extLst>
                        <a:ext uri="{28A0092B-C50C-407E-A947-70E740481C1C}">
                          <a14:useLocalDpi xmlns:a14="http://schemas.microsoft.com/office/drawing/2010/main" val="0"/>
                        </a:ext>
                      </a:extLst>
                    </a:blip>
                    <a:stretch>
                      <a:fillRect/>
                    </a:stretch>
                  </pic:blipFill>
                  <pic:spPr>
                    <a:xfrm>
                      <a:off x="0" y="0"/>
                      <a:ext cx="4122521" cy="3093677"/>
                    </a:xfrm>
                    <a:prstGeom prst="rect">
                      <a:avLst/>
                    </a:prstGeom>
                  </pic:spPr>
                </pic:pic>
              </a:graphicData>
            </a:graphic>
          </wp:inline>
        </w:drawing>
      </w:r>
    </w:p>
    <w:p w14:paraId="79A7512F" w14:textId="2EAC60E2" w:rsidR="00590DF3" w:rsidRDefault="00590DF3" w:rsidP="00590DF3">
      <w:pPr>
        <w:jc w:val="center"/>
      </w:pPr>
      <w:r>
        <w:t xml:space="preserve">Figure 2. DL TDOA horizontal error for </w:t>
      </w:r>
      <w:proofErr w:type="spellStart"/>
      <w:r>
        <w:t>UMi</w:t>
      </w:r>
      <w:proofErr w:type="spellEnd"/>
      <w:r>
        <w:t xml:space="preserve"> and Indoor Office Scenarios</w:t>
      </w:r>
    </w:p>
    <w:p w14:paraId="260D9432" w14:textId="6DACF2FD" w:rsidR="00590DF3" w:rsidRDefault="00D138BB" w:rsidP="00590DF3">
      <w:r>
        <w:t xml:space="preserve">For the results in Figure 2 the IOO and </w:t>
      </w:r>
      <w:proofErr w:type="spellStart"/>
      <w:r>
        <w:t>UMi</w:t>
      </w:r>
      <w:proofErr w:type="spellEnd"/>
      <w:r>
        <w:t xml:space="preserve"> scenarios assumptions are taken from TR 38.855. </w:t>
      </w:r>
      <w:r w:rsidR="00590DF3">
        <w:t xml:space="preserve">The results from Figure 1 and 2 are used to derive the summary in Table 1 below. </w:t>
      </w:r>
    </w:p>
    <w:p w14:paraId="47BC1790" w14:textId="4AC97CB0" w:rsidR="00590DF3" w:rsidRDefault="00590DF3" w:rsidP="00590DF3">
      <w:pPr>
        <w:jc w:val="center"/>
      </w:pPr>
      <w:r>
        <w:t>Table 1. CDF Summary of Initial Results for DL TDOA for Horizontal Error</w:t>
      </w:r>
    </w:p>
    <w:tbl>
      <w:tblPr>
        <w:tblStyle w:val="TableGrid"/>
        <w:tblW w:w="0" w:type="auto"/>
        <w:tblLook w:val="06A0" w:firstRow="1" w:lastRow="0" w:firstColumn="1" w:lastColumn="0" w:noHBand="1" w:noVBand="1"/>
      </w:tblPr>
      <w:tblGrid>
        <w:gridCol w:w="2640"/>
        <w:gridCol w:w="1650"/>
        <w:gridCol w:w="1515"/>
        <w:gridCol w:w="1515"/>
        <w:gridCol w:w="1710"/>
      </w:tblGrid>
      <w:tr w:rsidR="0055601E" w:rsidRPr="00A302F3" w14:paraId="50A9B17F" w14:textId="77777777" w:rsidTr="00C11015">
        <w:tc>
          <w:tcPr>
            <w:tcW w:w="2640" w:type="dxa"/>
          </w:tcPr>
          <w:p w14:paraId="13364F1D" w14:textId="77777777" w:rsidR="0055601E" w:rsidRPr="00A302F3" w:rsidRDefault="0055601E" w:rsidP="00C11015">
            <w:pPr>
              <w:rPr>
                <w:b/>
              </w:rPr>
            </w:pPr>
            <w:r w:rsidRPr="00A302F3">
              <w:rPr>
                <w:b/>
              </w:rPr>
              <w:t>Scenario, Fc, BW</w:t>
            </w:r>
          </w:p>
        </w:tc>
        <w:tc>
          <w:tcPr>
            <w:tcW w:w="1650" w:type="dxa"/>
          </w:tcPr>
          <w:p w14:paraId="2585C010" w14:textId="77777777" w:rsidR="0055601E" w:rsidRPr="00793473" w:rsidRDefault="0055601E" w:rsidP="00C11015">
            <w:pPr>
              <w:rPr>
                <w:b/>
              </w:rPr>
            </w:pPr>
            <w:r w:rsidRPr="00793473">
              <w:rPr>
                <w:b/>
              </w:rPr>
              <w:t>50%</w:t>
            </w:r>
          </w:p>
        </w:tc>
        <w:tc>
          <w:tcPr>
            <w:tcW w:w="1515" w:type="dxa"/>
          </w:tcPr>
          <w:p w14:paraId="63AD4365" w14:textId="4F32EAEB" w:rsidR="0055601E" w:rsidRPr="00793473" w:rsidRDefault="0055601E" w:rsidP="00C11015">
            <w:pPr>
              <w:rPr>
                <w:b/>
              </w:rPr>
            </w:pPr>
            <w:r>
              <w:rPr>
                <w:b/>
              </w:rPr>
              <w:t>67%</w:t>
            </w:r>
          </w:p>
        </w:tc>
        <w:tc>
          <w:tcPr>
            <w:tcW w:w="1515" w:type="dxa"/>
          </w:tcPr>
          <w:p w14:paraId="1725E5F4" w14:textId="1297C6AB" w:rsidR="0055601E" w:rsidRPr="00793473" w:rsidRDefault="0055601E" w:rsidP="00C11015">
            <w:pPr>
              <w:rPr>
                <w:b/>
              </w:rPr>
            </w:pPr>
            <w:r w:rsidRPr="00793473">
              <w:rPr>
                <w:b/>
              </w:rPr>
              <w:t>80%</w:t>
            </w:r>
          </w:p>
        </w:tc>
        <w:tc>
          <w:tcPr>
            <w:tcW w:w="1710" w:type="dxa"/>
          </w:tcPr>
          <w:p w14:paraId="23F387B3" w14:textId="77777777" w:rsidR="0055601E" w:rsidRPr="00A302F3" w:rsidRDefault="0055601E" w:rsidP="00C11015">
            <w:pPr>
              <w:rPr>
                <w:b/>
              </w:rPr>
            </w:pPr>
            <w:r w:rsidRPr="00A302F3">
              <w:rPr>
                <w:b/>
              </w:rPr>
              <w:t>90%</w:t>
            </w:r>
          </w:p>
        </w:tc>
      </w:tr>
      <w:tr w:rsidR="0055601E" w:rsidRPr="00A302F3" w14:paraId="7A71FE7A" w14:textId="77777777" w:rsidTr="00C11015">
        <w:tc>
          <w:tcPr>
            <w:tcW w:w="2640" w:type="dxa"/>
          </w:tcPr>
          <w:p w14:paraId="190B3C51" w14:textId="7B456B4D" w:rsidR="0055601E" w:rsidRPr="00A302F3" w:rsidRDefault="0055601E" w:rsidP="00C11015">
            <w:proofErr w:type="spellStart"/>
            <w:r>
              <w:t>InF</w:t>
            </w:r>
            <w:proofErr w:type="spellEnd"/>
            <w:r>
              <w:t>-SH</w:t>
            </w:r>
            <w:r w:rsidRPr="00A302F3">
              <w:t xml:space="preserve">, </w:t>
            </w:r>
            <w:r>
              <w:t>3.5</w:t>
            </w:r>
            <w:r w:rsidRPr="00A302F3">
              <w:t xml:space="preserve"> GHz, </w:t>
            </w:r>
            <w:r>
              <w:t>100</w:t>
            </w:r>
            <w:r w:rsidRPr="00A302F3">
              <w:t xml:space="preserve"> MHz</w:t>
            </w:r>
          </w:p>
        </w:tc>
        <w:tc>
          <w:tcPr>
            <w:tcW w:w="1650" w:type="dxa"/>
          </w:tcPr>
          <w:p w14:paraId="5F15A778" w14:textId="510BED68" w:rsidR="0055601E" w:rsidRPr="00793473" w:rsidRDefault="0044156B" w:rsidP="00C11015">
            <w:pPr>
              <w:jc w:val="center"/>
            </w:pPr>
            <w:r>
              <w:t>0.98 m</w:t>
            </w:r>
          </w:p>
        </w:tc>
        <w:tc>
          <w:tcPr>
            <w:tcW w:w="1515" w:type="dxa"/>
          </w:tcPr>
          <w:p w14:paraId="2CDF9C77" w14:textId="6AEFCC47" w:rsidR="0055601E" w:rsidRPr="00793473" w:rsidRDefault="0044156B" w:rsidP="00C11015">
            <w:pPr>
              <w:jc w:val="center"/>
            </w:pPr>
            <w:r>
              <w:t xml:space="preserve">1.47 m </w:t>
            </w:r>
          </w:p>
        </w:tc>
        <w:tc>
          <w:tcPr>
            <w:tcW w:w="1515" w:type="dxa"/>
          </w:tcPr>
          <w:p w14:paraId="5CC6A1B3" w14:textId="34E1A668" w:rsidR="0055601E" w:rsidRPr="00793473" w:rsidRDefault="0044156B" w:rsidP="00C11015">
            <w:pPr>
              <w:jc w:val="center"/>
            </w:pPr>
            <w:r>
              <w:t xml:space="preserve">2.13 m </w:t>
            </w:r>
          </w:p>
        </w:tc>
        <w:tc>
          <w:tcPr>
            <w:tcW w:w="1710" w:type="dxa"/>
          </w:tcPr>
          <w:p w14:paraId="4B363A93" w14:textId="554ACAA6" w:rsidR="0055601E" w:rsidRPr="00793473" w:rsidRDefault="0044156B" w:rsidP="00C11015">
            <w:pPr>
              <w:jc w:val="center"/>
            </w:pPr>
            <w:r>
              <w:t xml:space="preserve">4.35 m </w:t>
            </w:r>
          </w:p>
        </w:tc>
      </w:tr>
      <w:tr w:rsidR="0055601E" w:rsidRPr="00A302F3" w14:paraId="68FD59AA" w14:textId="77777777" w:rsidTr="00C11015">
        <w:tc>
          <w:tcPr>
            <w:tcW w:w="2640" w:type="dxa"/>
          </w:tcPr>
          <w:p w14:paraId="023C8FCD" w14:textId="73840B2F" w:rsidR="0055601E" w:rsidRPr="00A302F3" w:rsidRDefault="0055601E" w:rsidP="00C11015">
            <w:proofErr w:type="spellStart"/>
            <w:r>
              <w:t>InF</w:t>
            </w:r>
            <w:proofErr w:type="spellEnd"/>
            <w:r>
              <w:t>-DH</w:t>
            </w:r>
            <w:r w:rsidRPr="00A302F3">
              <w:t xml:space="preserve">, </w:t>
            </w:r>
            <w:r>
              <w:t>3.5</w:t>
            </w:r>
            <w:r w:rsidRPr="00A302F3">
              <w:t xml:space="preserve"> GHz, </w:t>
            </w:r>
            <w:r>
              <w:t>1</w:t>
            </w:r>
            <w:r w:rsidRPr="00A302F3">
              <w:t>00 MHz</w:t>
            </w:r>
          </w:p>
        </w:tc>
        <w:tc>
          <w:tcPr>
            <w:tcW w:w="1650" w:type="dxa"/>
          </w:tcPr>
          <w:p w14:paraId="68655A27" w14:textId="3307DDD1" w:rsidR="0055601E" w:rsidRPr="00A302F3" w:rsidRDefault="0044156B" w:rsidP="00C11015">
            <w:pPr>
              <w:jc w:val="center"/>
            </w:pPr>
            <w:r>
              <w:t>1.71 m</w:t>
            </w:r>
          </w:p>
        </w:tc>
        <w:tc>
          <w:tcPr>
            <w:tcW w:w="1515" w:type="dxa"/>
          </w:tcPr>
          <w:p w14:paraId="6B40A8CB" w14:textId="7ADC1973" w:rsidR="0055601E" w:rsidRDefault="0044156B" w:rsidP="00C11015">
            <w:pPr>
              <w:jc w:val="center"/>
            </w:pPr>
            <w:r>
              <w:t xml:space="preserve">3.15 m </w:t>
            </w:r>
          </w:p>
        </w:tc>
        <w:tc>
          <w:tcPr>
            <w:tcW w:w="1515" w:type="dxa"/>
          </w:tcPr>
          <w:p w14:paraId="13406A3B" w14:textId="5506BF72" w:rsidR="0055601E" w:rsidRPr="00A302F3" w:rsidRDefault="0044156B" w:rsidP="00C11015">
            <w:pPr>
              <w:jc w:val="center"/>
            </w:pPr>
            <w:r>
              <w:t>4.39 m</w:t>
            </w:r>
          </w:p>
        </w:tc>
        <w:tc>
          <w:tcPr>
            <w:tcW w:w="1710" w:type="dxa"/>
          </w:tcPr>
          <w:p w14:paraId="29381EAB" w14:textId="1F4D530A" w:rsidR="0055601E" w:rsidRPr="00A302F3" w:rsidRDefault="0044156B" w:rsidP="00C11015">
            <w:pPr>
              <w:jc w:val="center"/>
            </w:pPr>
            <w:r>
              <w:t>7.16 m</w:t>
            </w:r>
          </w:p>
        </w:tc>
      </w:tr>
      <w:tr w:rsidR="0055601E" w:rsidRPr="00A302F3" w14:paraId="100C7F9C" w14:textId="77777777" w:rsidTr="00C11015">
        <w:tc>
          <w:tcPr>
            <w:tcW w:w="2640" w:type="dxa"/>
          </w:tcPr>
          <w:p w14:paraId="5A65BCE7" w14:textId="7BF2DB3B" w:rsidR="0055601E" w:rsidRPr="00A302F3" w:rsidRDefault="0055601E" w:rsidP="00C11015">
            <w:r>
              <w:t>IOO</w:t>
            </w:r>
            <w:r w:rsidRPr="00A302F3">
              <w:t xml:space="preserve">, </w:t>
            </w:r>
            <w:r>
              <w:t>3.5</w:t>
            </w:r>
            <w:r w:rsidRPr="00A302F3">
              <w:t xml:space="preserve"> GHz, </w:t>
            </w:r>
            <w:r>
              <w:t>100</w:t>
            </w:r>
            <w:r w:rsidRPr="00A302F3">
              <w:t xml:space="preserve"> MHz</w:t>
            </w:r>
          </w:p>
        </w:tc>
        <w:tc>
          <w:tcPr>
            <w:tcW w:w="1650" w:type="dxa"/>
          </w:tcPr>
          <w:p w14:paraId="0C0CC436" w14:textId="35F48175" w:rsidR="0055601E" w:rsidRPr="00A302F3" w:rsidRDefault="00B4512D" w:rsidP="00C11015">
            <w:pPr>
              <w:jc w:val="center"/>
            </w:pPr>
            <w:r>
              <w:t>1.17 m</w:t>
            </w:r>
          </w:p>
        </w:tc>
        <w:tc>
          <w:tcPr>
            <w:tcW w:w="1515" w:type="dxa"/>
          </w:tcPr>
          <w:p w14:paraId="2062E496" w14:textId="40EDDBE9" w:rsidR="0055601E" w:rsidRDefault="00B4512D" w:rsidP="00C11015">
            <w:pPr>
              <w:jc w:val="center"/>
            </w:pPr>
            <w:r>
              <w:t xml:space="preserve">1.92 m </w:t>
            </w:r>
          </w:p>
        </w:tc>
        <w:tc>
          <w:tcPr>
            <w:tcW w:w="1515" w:type="dxa"/>
          </w:tcPr>
          <w:p w14:paraId="60CFFA5F" w14:textId="75A7CC19" w:rsidR="0055601E" w:rsidRPr="00A302F3" w:rsidRDefault="00B4512D" w:rsidP="00C11015">
            <w:pPr>
              <w:jc w:val="center"/>
            </w:pPr>
            <w:r>
              <w:t>3.24 m</w:t>
            </w:r>
          </w:p>
        </w:tc>
        <w:tc>
          <w:tcPr>
            <w:tcW w:w="1710" w:type="dxa"/>
          </w:tcPr>
          <w:p w14:paraId="25C4F58A" w14:textId="1E1F74BB" w:rsidR="0055601E" w:rsidRPr="00A302F3" w:rsidRDefault="00B4512D" w:rsidP="00C11015">
            <w:pPr>
              <w:jc w:val="center"/>
            </w:pPr>
            <w:r>
              <w:t>6.50 m</w:t>
            </w:r>
          </w:p>
        </w:tc>
      </w:tr>
      <w:tr w:rsidR="0055601E" w:rsidRPr="00A302F3" w14:paraId="65DCF438" w14:textId="77777777" w:rsidTr="00C11015">
        <w:tc>
          <w:tcPr>
            <w:tcW w:w="2640" w:type="dxa"/>
          </w:tcPr>
          <w:p w14:paraId="4A883A4B" w14:textId="685C8A04" w:rsidR="0055601E" w:rsidRDefault="0055601E" w:rsidP="00C11015">
            <w:proofErr w:type="spellStart"/>
            <w:r>
              <w:t>UMi</w:t>
            </w:r>
            <w:proofErr w:type="spellEnd"/>
            <w:r>
              <w:t>, 3.5 GHz, 100 MHz</w:t>
            </w:r>
          </w:p>
        </w:tc>
        <w:tc>
          <w:tcPr>
            <w:tcW w:w="1650" w:type="dxa"/>
          </w:tcPr>
          <w:p w14:paraId="6731390B" w14:textId="56F7D21B" w:rsidR="0055601E" w:rsidRPr="00A302F3" w:rsidRDefault="00B4512D" w:rsidP="00C11015">
            <w:pPr>
              <w:jc w:val="center"/>
            </w:pPr>
            <w:r>
              <w:t>5.29 m</w:t>
            </w:r>
          </w:p>
        </w:tc>
        <w:tc>
          <w:tcPr>
            <w:tcW w:w="1515" w:type="dxa"/>
          </w:tcPr>
          <w:p w14:paraId="5F6A7955" w14:textId="7A316EAD" w:rsidR="0055601E" w:rsidRDefault="00B4512D" w:rsidP="00C11015">
            <w:pPr>
              <w:jc w:val="center"/>
            </w:pPr>
            <w:r>
              <w:t>9.59 m</w:t>
            </w:r>
          </w:p>
        </w:tc>
        <w:tc>
          <w:tcPr>
            <w:tcW w:w="1515" w:type="dxa"/>
          </w:tcPr>
          <w:p w14:paraId="6666471E" w14:textId="23E5867F" w:rsidR="0055601E" w:rsidRPr="00A302F3" w:rsidRDefault="00B4512D" w:rsidP="00C11015">
            <w:pPr>
              <w:jc w:val="center"/>
            </w:pPr>
            <w:r>
              <w:t>14.92 m</w:t>
            </w:r>
          </w:p>
        </w:tc>
        <w:tc>
          <w:tcPr>
            <w:tcW w:w="1710" w:type="dxa"/>
          </w:tcPr>
          <w:p w14:paraId="7CC327DB" w14:textId="6CACFCF6" w:rsidR="0055601E" w:rsidRPr="00A302F3" w:rsidRDefault="00B4512D" w:rsidP="00C11015">
            <w:pPr>
              <w:jc w:val="center"/>
            </w:pPr>
            <w:r>
              <w:t>23.81 m</w:t>
            </w:r>
          </w:p>
        </w:tc>
      </w:tr>
    </w:tbl>
    <w:p w14:paraId="6AF6A574" w14:textId="08E7EDC0" w:rsidR="0055601E" w:rsidRDefault="0055601E" w:rsidP="00B034BC"/>
    <w:p w14:paraId="12685020" w14:textId="4C33398E" w:rsidR="00D138BB" w:rsidRDefault="00D138BB" w:rsidP="00B034BC">
      <w:r w:rsidRPr="00D138BB">
        <w:rPr>
          <w:b/>
          <w:bCs/>
        </w:rPr>
        <w:t xml:space="preserve">Observation </w:t>
      </w:r>
      <w:r w:rsidR="00C01664">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-SH. Meeting the strictest</w:t>
      </w:r>
      <w:r w:rsidR="008A2F39">
        <w:t xml:space="preserve"> accuracy</w:t>
      </w:r>
      <w:r w:rsidRPr="00D138BB">
        <w:t xml:space="preserve"> requirements for </w:t>
      </w:r>
      <w:proofErr w:type="spellStart"/>
      <w:r w:rsidRPr="00D138BB">
        <w:t>InF</w:t>
      </w:r>
      <w:proofErr w:type="spellEnd"/>
      <w:r w:rsidRPr="00D138BB">
        <w:t xml:space="preserve">-DH may be challenging. </w:t>
      </w:r>
    </w:p>
    <w:p w14:paraId="4237ACAF" w14:textId="2B15EEC7" w:rsidR="00D138BB" w:rsidRDefault="00D138BB" w:rsidP="00B034BC">
      <w:proofErr w:type="spellStart"/>
      <w:r w:rsidRPr="00D138BB">
        <w:rPr>
          <w:b/>
          <w:bCs/>
        </w:rPr>
        <w:t>Oberservation</w:t>
      </w:r>
      <w:proofErr w:type="spellEnd"/>
      <w:r w:rsidRPr="00D138BB">
        <w:rPr>
          <w:b/>
          <w:bCs/>
        </w:rPr>
        <w:t xml:space="preserve"> </w:t>
      </w:r>
      <w:r w:rsidR="00C01664">
        <w:rPr>
          <w:b/>
          <w:bCs/>
        </w:rPr>
        <w:t>2</w:t>
      </w:r>
      <w:r>
        <w:t xml:space="preserve">: The performance of DL-TDOA is better in the </w:t>
      </w:r>
      <w:proofErr w:type="spellStart"/>
      <w:r>
        <w:t>InF</w:t>
      </w:r>
      <w:proofErr w:type="spellEnd"/>
      <w:r>
        <w:t xml:space="preserve">-SH scenario compared with IOO. </w:t>
      </w:r>
    </w:p>
    <w:p w14:paraId="449891ED" w14:textId="44C3EC7F" w:rsidR="00EA1B04" w:rsidRPr="00B034BC" w:rsidRDefault="00D138BB" w:rsidP="00B034BC">
      <w:r w:rsidRPr="00D138BB">
        <w:rPr>
          <w:b/>
          <w:bCs/>
        </w:rPr>
        <w:t xml:space="preserve">Observation </w:t>
      </w:r>
      <w:r w:rsidR="00C01664">
        <w:rPr>
          <w:b/>
          <w:bCs/>
        </w:rPr>
        <w:t>3:</w:t>
      </w:r>
      <w:r>
        <w:t xml:space="preserve"> The performance of DL-TDOA is limited by the granularity of RSTD measurements. </w:t>
      </w:r>
    </w:p>
    <w:p w14:paraId="4CEBD0D0" w14:textId="4BE234F1" w:rsidR="001823B2" w:rsidRDefault="001823B2" w:rsidP="001823B2">
      <w:pPr>
        <w:pStyle w:val="Heading2"/>
      </w:pPr>
      <w:r>
        <w:t>Latency evaluations</w:t>
      </w:r>
    </w:p>
    <w:p w14:paraId="44F6AA76" w14:textId="77777777" w:rsidR="00DB6858" w:rsidRDefault="00DB6858" w:rsidP="001823B2">
      <w:r>
        <w:t>During RAN1#101-e the following agreements on latency evaluations was reached:</w:t>
      </w:r>
    </w:p>
    <w:p w14:paraId="2123A761" w14:textId="77777777" w:rsidR="00DB6858" w:rsidRPr="00DB6858" w:rsidRDefault="00DB6858" w:rsidP="00DB6858">
      <w:pPr>
        <w:overflowPunct/>
        <w:autoSpaceDE/>
        <w:autoSpaceDN/>
        <w:adjustRightInd/>
        <w:spacing w:after="0" w:line="252" w:lineRule="auto"/>
        <w:rPr>
          <w:rFonts w:eastAsia="Times New Roman"/>
          <w:sz w:val="24"/>
          <w:szCs w:val="24"/>
          <w:lang w:val="en-US"/>
        </w:rPr>
      </w:pPr>
      <w:r w:rsidRPr="00DB6858">
        <w:rPr>
          <w:rFonts w:eastAsia="Times New Roman" w:cs="ヒラギノ角ゴ Pro W3"/>
          <w:color w:val="001135"/>
          <w:kern w:val="24"/>
          <w:sz w:val="22"/>
          <w:szCs w:val="22"/>
          <w:highlight w:val="green"/>
          <w:lang w:val="en-US"/>
        </w:rPr>
        <w:t>Agreement:</w:t>
      </w:r>
    </w:p>
    <w:p w14:paraId="6FD9036F" w14:textId="77777777" w:rsidR="00DB6858" w:rsidRPr="00DB6858" w:rsidRDefault="00DB6858" w:rsidP="00DB6858">
      <w:pPr>
        <w:overflowPunct/>
        <w:autoSpaceDE/>
        <w:autoSpaceDN/>
        <w:adjustRightInd/>
        <w:spacing w:after="0" w:line="252" w:lineRule="auto"/>
        <w:rPr>
          <w:rFonts w:eastAsia="Times New Roman"/>
          <w:sz w:val="24"/>
          <w:szCs w:val="24"/>
          <w:lang w:val="en-US"/>
        </w:rPr>
      </w:pPr>
      <w:r w:rsidRPr="00DB6858">
        <w:rPr>
          <w:rFonts w:eastAsia="Times New Roman" w:cs="ヒラギノ角ゴ Pro W3"/>
          <w:color w:val="001135"/>
          <w:kern w:val="24"/>
          <w:sz w:val="22"/>
          <w:szCs w:val="22"/>
          <w:lang w:val="en-US"/>
        </w:rPr>
        <w:t>Higher layer positioning latency can be evaluated in this SI.</w:t>
      </w:r>
    </w:p>
    <w:p w14:paraId="7365B94D" w14:textId="77777777" w:rsidR="00DB6858" w:rsidRPr="00DB6858" w:rsidRDefault="00DB6858" w:rsidP="00DB6858">
      <w:pPr>
        <w:numPr>
          <w:ilvl w:val="0"/>
          <w:numId w:val="33"/>
        </w:numPr>
        <w:overflowPunct/>
        <w:autoSpaceDE/>
        <w:autoSpaceDN/>
        <w:adjustRightInd/>
        <w:spacing w:after="0" w:line="252" w:lineRule="auto"/>
        <w:ind w:left="1267"/>
        <w:contextualSpacing/>
        <w:rPr>
          <w:rFonts w:eastAsia="Times New Roman"/>
          <w:sz w:val="22"/>
          <w:szCs w:val="24"/>
          <w:lang w:val="en-US"/>
        </w:rPr>
      </w:pPr>
      <w:r w:rsidRPr="00DB6858">
        <w:rPr>
          <w:rFonts w:eastAsia="Times New Roman" w:cs="ヒラギノ角ゴ Pro W3"/>
          <w:color w:val="001135"/>
          <w:kern w:val="24"/>
          <w:sz w:val="22"/>
          <w:szCs w:val="22"/>
          <w:lang w:val="en-US"/>
        </w:rPr>
        <w:t>FFS: how to evaluate higher-layer positioning latency</w:t>
      </w:r>
    </w:p>
    <w:p w14:paraId="71A36277" w14:textId="2361B0DE" w:rsidR="00DB6858" w:rsidRDefault="00DB6858" w:rsidP="001823B2">
      <w:pPr>
        <w:numPr>
          <w:ilvl w:val="0"/>
          <w:numId w:val="33"/>
        </w:numPr>
        <w:overflowPunct/>
        <w:autoSpaceDE/>
        <w:autoSpaceDN/>
        <w:adjustRightInd/>
        <w:spacing w:after="0" w:line="252" w:lineRule="auto"/>
        <w:ind w:left="1267"/>
        <w:contextualSpacing/>
        <w:rPr>
          <w:rFonts w:eastAsia="Times New Roman"/>
          <w:sz w:val="22"/>
          <w:szCs w:val="24"/>
          <w:lang w:val="en-US"/>
        </w:rPr>
      </w:pPr>
      <w:r w:rsidRPr="00DB6858">
        <w:rPr>
          <w:rFonts w:eastAsia="Times New Roman" w:cs="ヒラギノ角ゴ Pro W3"/>
          <w:color w:val="001135"/>
          <w:kern w:val="24"/>
          <w:sz w:val="22"/>
          <w:szCs w:val="22"/>
          <w:lang w:val="en-US"/>
        </w:rPr>
        <w:t xml:space="preserve">FFS: which </w:t>
      </w:r>
      <w:proofErr w:type="gramStart"/>
      <w:r w:rsidRPr="00DB6858">
        <w:rPr>
          <w:rFonts w:eastAsia="Times New Roman" w:cs="ヒラギノ角ゴ Pro W3"/>
          <w:color w:val="001135"/>
          <w:kern w:val="24"/>
          <w:sz w:val="22"/>
          <w:szCs w:val="22"/>
          <w:lang w:val="en-US"/>
        </w:rPr>
        <w:t>higher-layers</w:t>
      </w:r>
      <w:proofErr w:type="gramEnd"/>
      <w:r w:rsidRPr="00DB6858">
        <w:rPr>
          <w:rFonts w:eastAsia="Times New Roman" w:cs="ヒラギノ角ゴ Pro W3"/>
          <w:color w:val="001135"/>
          <w:kern w:val="24"/>
          <w:sz w:val="22"/>
          <w:szCs w:val="22"/>
          <w:lang w:val="en-US"/>
        </w:rPr>
        <w:t xml:space="preserve"> should be included in the evaluation</w:t>
      </w:r>
    </w:p>
    <w:p w14:paraId="75CB00C6" w14:textId="77777777" w:rsidR="00706CB1" w:rsidRPr="00706CB1" w:rsidRDefault="00706CB1" w:rsidP="00706CB1">
      <w:pPr>
        <w:overflowPunct/>
        <w:autoSpaceDE/>
        <w:autoSpaceDN/>
        <w:adjustRightInd/>
        <w:spacing w:after="0" w:line="252" w:lineRule="auto"/>
        <w:ind w:left="1267"/>
        <w:contextualSpacing/>
        <w:rPr>
          <w:rFonts w:eastAsia="Times New Roman"/>
          <w:sz w:val="22"/>
          <w:szCs w:val="24"/>
          <w:lang w:val="en-US"/>
        </w:rPr>
      </w:pPr>
    </w:p>
    <w:p w14:paraId="04E9026E" w14:textId="20921DCD" w:rsidR="001823B2" w:rsidRDefault="00DB6858" w:rsidP="001823B2">
      <w:r>
        <w:t>However, t</w:t>
      </w:r>
      <w:r w:rsidR="001823B2">
        <w:t xml:space="preserve">he only WG listed for the objective on evaluations of accuracy and latency is RAN1. While some components of latency can be evaluated by RAN1 not all latencies for positioning fall within RAN1 scope </w:t>
      </w:r>
      <w:r>
        <w:t xml:space="preserve">and </w:t>
      </w:r>
      <w:proofErr w:type="gramStart"/>
      <w:r>
        <w:t>it is clear that higher</w:t>
      </w:r>
      <w:proofErr w:type="gramEnd"/>
      <w:r>
        <w:t xml:space="preserve"> layer positioning latency is not in RAN1 scope</w:t>
      </w:r>
      <w:r w:rsidR="001823B2">
        <w:t xml:space="preserve">. </w:t>
      </w:r>
      <w:proofErr w:type="gramStart"/>
      <w:r w:rsidR="001823B2">
        <w:t>In particular the</w:t>
      </w:r>
      <w:proofErr w:type="gramEnd"/>
      <w:r w:rsidR="001823B2">
        <w:t xml:space="preserve"> latency associated with LPP and </w:t>
      </w:r>
      <w:proofErr w:type="spellStart"/>
      <w:r w:rsidR="001823B2">
        <w:t>NRPPa</w:t>
      </w:r>
      <w:proofErr w:type="spellEnd"/>
      <w:r w:rsidR="001823B2">
        <w:t xml:space="preserve"> protocols are major components to the overall positioning latency. </w:t>
      </w:r>
      <w:r w:rsidR="004F0342">
        <w:t>We also note that there may be some inherent relationship between latency and accuracy. For example, averaging a measurement over multiple DL PRS occasions is possible to improve measurement accuracy but this increases the latency.</w:t>
      </w:r>
    </w:p>
    <w:p w14:paraId="2D8C0C29" w14:textId="4D8E1AA9" w:rsidR="00DC2D34" w:rsidRDefault="001823B2" w:rsidP="001823B2">
      <w:r w:rsidRPr="001823B2">
        <w:rPr>
          <w:b/>
          <w:bCs/>
        </w:rPr>
        <w:lastRenderedPageBreak/>
        <w:t xml:space="preserve">Observation </w:t>
      </w:r>
      <w:r w:rsidR="00C01664">
        <w:rPr>
          <w:b/>
          <w:bCs/>
        </w:rPr>
        <w:t>4</w:t>
      </w:r>
      <w:r w:rsidRPr="001823B2">
        <w:rPr>
          <w:b/>
          <w:bCs/>
        </w:rPr>
        <w:t>:</w:t>
      </w:r>
      <w:r>
        <w:t xml:space="preserve"> It </w:t>
      </w:r>
      <w:r w:rsidR="00DB6858">
        <w:t>is</w:t>
      </w:r>
      <w:r>
        <w:t xml:space="preserve"> outside of RAN1 scope to </w:t>
      </w:r>
      <w:r w:rsidR="00DB6858">
        <w:t xml:space="preserve">explicitly </w:t>
      </w:r>
      <w:r>
        <w:t xml:space="preserve">evaluate </w:t>
      </w:r>
      <w:r w:rsidR="00DB6858">
        <w:t>higher layer positioning</w:t>
      </w:r>
      <w:r>
        <w:t xml:space="preserve"> latency.</w:t>
      </w:r>
    </w:p>
    <w:p w14:paraId="191ED787" w14:textId="77777777" w:rsidR="00DC2D34" w:rsidRDefault="00DC2D34" w:rsidP="00DC2D34">
      <w:r>
        <w:t>We see three possible ways to move forward:</w:t>
      </w:r>
    </w:p>
    <w:p w14:paraId="6635D365" w14:textId="418476DD" w:rsidR="00DC2D34" w:rsidRDefault="00DC2D34" w:rsidP="00DC2D34">
      <w:r>
        <w:t>Option 1. RAN1 only evaluates physical layer latency</w:t>
      </w:r>
      <w:r w:rsidR="00D149EC">
        <w:t>, define what physical layer latency means,</w:t>
      </w:r>
      <w:r>
        <w:t xml:space="preserve"> and this is the only latency evaluated for the SI</w:t>
      </w:r>
      <w:r w:rsidR="00DB6858">
        <w:t xml:space="preserve"> (note again that latency evaluations in the SID only include RAN1 on the objectives)</w:t>
      </w:r>
      <w:r>
        <w:t xml:space="preserve">. </w:t>
      </w:r>
    </w:p>
    <w:p w14:paraId="28433DDC" w14:textId="77777777" w:rsidR="00B7272F" w:rsidRDefault="00DC2D34" w:rsidP="00DC2D34">
      <w:r>
        <w:t>Option 2. SID should be updated to include RAN2/3 on this sub-objective</w:t>
      </w:r>
      <w:r w:rsidR="00B7272F">
        <w:t xml:space="preserve"> and relevant WGs should be involved in latency evaluations. </w:t>
      </w:r>
    </w:p>
    <w:p w14:paraId="5F31E29B" w14:textId="71C7858D" w:rsidR="004F0342" w:rsidRDefault="00B7272F" w:rsidP="00DC2D34">
      <w:r>
        <w:t xml:space="preserve">Option 3. RAN1 assumes some baseline values for different signalling delays (e.g., each LPP signalling step takes X </w:t>
      </w:r>
      <w:proofErr w:type="spellStart"/>
      <w:r>
        <w:t>ms</w:t>
      </w:r>
      <w:proofErr w:type="spellEnd"/>
      <w:r>
        <w:t xml:space="preserve"> where X is FFS) and ask RAN2/3 to confirm the values as reasonable assumptions.</w:t>
      </w:r>
      <w:r w:rsidR="00DB6858">
        <w:t xml:space="preserve"> Based on these assumed values RAN1 can evaluate the overall positioning latency.</w:t>
      </w:r>
      <w:r>
        <w:t xml:space="preserve"> </w:t>
      </w:r>
    </w:p>
    <w:p w14:paraId="59D5296D" w14:textId="1B5AD6BE" w:rsidR="00B7272F" w:rsidRDefault="004F0342" w:rsidP="004F0342">
      <w:r>
        <w:t xml:space="preserve">Note: Option 3 does not exclude option 1 and defining/evaluating physical layer latency is part of option 3 as well. </w:t>
      </w:r>
    </w:p>
    <w:p w14:paraId="12C29ECE" w14:textId="53A83E75" w:rsidR="00B7272F" w:rsidRDefault="00B7272F" w:rsidP="00DC2D34">
      <w:r>
        <w:t xml:space="preserve">Of these options our first preference is to go for Option 3 as the reduced latency is a key objective in the SI but only RAN1 has the official time budget for evaluations. Option 1 could also be a reasonable way forward but limits somewhat the scope of potential enhancements which is not </w:t>
      </w:r>
      <w:proofErr w:type="gramStart"/>
      <w:r>
        <w:t>optimal</w:t>
      </w:r>
      <w:proofErr w:type="gramEnd"/>
      <w:r w:rsidR="00D149EC">
        <w:t xml:space="preserve"> and it is not clear what exactly physical layer latency would mean</w:t>
      </w:r>
      <w:r>
        <w:t xml:space="preserve">. Option 2 seems the least feasible as this would involve changing the SID and need RAN action/guidance. </w:t>
      </w:r>
    </w:p>
    <w:p w14:paraId="4015E26F" w14:textId="5899F91F" w:rsidR="001823B2" w:rsidRDefault="00B7272F" w:rsidP="00DC2D34">
      <w:r w:rsidRPr="00B7272F">
        <w:rPr>
          <w:b/>
          <w:bCs/>
        </w:rPr>
        <w:t xml:space="preserve">Proposal </w:t>
      </w:r>
      <w:r w:rsidR="00C01664">
        <w:rPr>
          <w:b/>
          <w:bCs/>
        </w:rPr>
        <w:t>1</w:t>
      </w:r>
      <w:r w:rsidRPr="00B7272F">
        <w:rPr>
          <w:b/>
          <w:bCs/>
        </w:rPr>
        <w:t>:</w:t>
      </w:r>
      <w:r>
        <w:t xml:space="preserve"> </w:t>
      </w:r>
      <w:proofErr w:type="spellStart"/>
      <w:r>
        <w:t>Adpot</w:t>
      </w:r>
      <w:proofErr w:type="spellEnd"/>
      <w:r>
        <w:t xml:space="preserve"> option 3 above </w:t>
      </w:r>
      <w:r w:rsidR="00125883">
        <w:t>for</w:t>
      </w:r>
      <w:r>
        <w:t xml:space="preserve"> handl</w:t>
      </w:r>
      <w:r w:rsidR="00125883">
        <w:t>ing</w:t>
      </w:r>
      <w:r>
        <w:t xml:space="preserve"> the latency evaluations during the SI.</w:t>
      </w:r>
      <w:r w:rsidR="00125883">
        <w:t xml:space="preserve"> Agree on baseline values</w:t>
      </w:r>
      <w:r w:rsidR="004F0342">
        <w:t xml:space="preserve"> (e.g., X)</w:t>
      </w:r>
      <w:r w:rsidR="00125883">
        <w:t xml:space="preserve"> </w:t>
      </w:r>
      <w:r w:rsidR="00DB6858">
        <w:t>during RAN1#102-e</w:t>
      </w:r>
      <w:r w:rsidR="00125883">
        <w:t>.</w:t>
      </w:r>
      <w:r w:rsidR="00DB6858">
        <w:t xml:space="preserve"> Send LS to RAN2/3 with baseline values for confirmation. </w:t>
      </w:r>
      <w:bookmarkStart w:id="1" w:name="_GoBack"/>
      <w:bookmarkEnd w:id="1"/>
      <w:r>
        <w:t xml:space="preserve"> </w:t>
      </w:r>
      <w:r w:rsidR="00DC2D34">
        <w:t xml:space="preserve"> </w:t>
      </w:r>
    </w:p>
    <w:p w14:paraId="10445A01" w14:textId="3EC805CE" w:rsidR="00885580" w:rsidRPr="00E2789D" w:rsidRDefault="578D3714" w:rsidP="00885580">
      <w:pPr>
        <w:pStyle w:val="Heading1"/>
        <w:rPr>
          <w:color w:val="000000" w:themeColor="text1"/>
        </w:rPr>
      </w:pPr>
      <w:r w:rsidRPr="00E2789D">
        <w:rPr>
          <w:color w:val="000000" w:themeColor="text1"/>
        </w:rPr>
        <w:t>Conclusion</w:t>
      </w:r>
    </w:p>
    <w:p w14:paraId="74201C00" w14:textId="59B508AE" w:rsidR="006B1B2A" w:rsidRDefault="006B1B2A" w:rsidP="006B1B2A">
      <w:pPr>
        <w:spacing w:afterLines="50" w:after="120"/>
        <w:rPr>
          <w:color w:val="000000" w:themeColor="text1"/>
          <w:lang w:val="en-US"/>
        </w:rPr>
      </w:pPr>
      <w:r w:rsidRPr="00E2789D">
        <w:rPr>
          <w:color w:val="000000" w:themeColor="text1"/>
          <w:lang w:val="en-US"/>
        </w:rPr>
        <w:t>In this contribution we make the following proposals and observations:</w:t>
      </w:r>
    </w:p>
    <w:p w14:paraId="5C44C310" w14:textId="0CE6BC0B" w:rsidR="00C11015" w:rsidRDefault="00C11015" w:rsidP="00C11015">
      <w:r w:rsidRPr="00D138BB">
        <w:rPr>
          <w:b/>
          <w:bCs/>
        </w:rPr>
        <w:t xml:space="preserve">Observation </w:t>
      </w:r>
      <w:r w:rsidR="00C01664">
        <w:rPr>
          <w:b/>
          <w:bCs/>
        </w:rPr>
        <w:t>1</w:t>
      </w:r>
      <w:r w:rsidRPr="00D138BB">
        <w:t xml:space="preserve">: The performance of DL-TDOA is significantly worse in </w:t>
      </w:r>
      <w:proofErr w:type="spellStart"/>
      <w:r w:rsidRPr="00D138BB">
        <w:t>InF</w:t>
      </w:r>
      <w:proofErr w:type="spellEnd"/>
      <w:r w:rsidRPr="00D138BB">
        <w:t xml:space="preserve">-DH compared with </w:t>
      </w:r>
      <w:proofErr w:type="spellStart"/>
      <w:r w:rsidRPr="00D138BB">
        <w:t>InF</w:t>
      </w:r>
      <w:proofErr w:type="spellEnd"/>
      <w:r w:rsidRPr="00D138BB">
        <w:t xml:space="preserve">-SH. Meeting the strictest </w:t>
      </w:r>
      <w:r w:rsidR="008A2F39">
        <w:t xml:space="preserve">accuracy </w:t>
      </w:r>
      <w:r w:rsidRPr="00D138BB">
        <w:t xml:space="preserve">requirements for </w:t>
      </w:r>
      <w:proofErr w:type="spellStart"/>
      <w:r w:rsidRPr="00D138BB">
        <w:t>InF</w:t>
      </w:r>
      <w:proofErr w:type="spellEnd"/>
      <w:r w:rsidRPr="00D138BB">
        <w:t xml:space="preserve">-DH may be challenging. </w:t>
      </w:r>
    </w:p>
    <w:p w14:paraId="54FC31A0" w14:textId="338C5209" w:rsidR="00C11015" w:rsidRDefault="00C11015" w:rsidP="00C11015">
      <w:proofErr w:type="spellStart"/>
      <w:r w:rsidRPr="00D138BB">
        <w:rPr>
          <w:b/>
          <w:bCs/>
        </w:rPr>
        <w:t>Oberservation</w:t>
      </w:r>
      <w:proofErr w:type="spellEnd"/>
      <w:r w:rsidRPr="00D138BB">
        <w:rPr>
          <w:b/>
          <w:bCs/>
        </w:rPr>
        <w:t xml:space="preserve"> </w:t>
      </w:r>
      <w:r w:rsidR="00C01664">
        <w:rPr>
          <w:b/>
          <w:bCs/>
        </w:rPr>
        <w:t>2</w:t>
      </w:r>
      <w:r>
        <w:t xml:space="preserve">: The performance of DL-TDOA is better in the </w:t>
      </w:r>
      <w:proofErr w:type="spellStart"/>
      <w:r>
        <w:t>InF</w:t>
      </w:r>
      <w:proofErr w:type="spellEnd"/>
      <w:r>
        <w:t xml:space="preserve">-SH scenario compared with IOO. </w:t>
      </w:r>
    </w:p>
    <w:p w14:paraId="6D9DDD6E" w14:textId="3C96C051" w:rsidR="00C11015" w:rsidRPr="00C11015" w:rsidRDefault="00C11015" w:rsidP="00DB6858">
      <w:r w:rsidRPr="00D138BB">
        <w:rPr>
          <w:b/>
          <w:bCs/>
        </w:rPr>
        <w:t xml:space="preserve">Observation </w:t>
      </w:r>
      <w:r w:rsidR="00C01664">
        <w:rPr>
          <w:b/>
          <w:bCs/>
        </w:rPr>
        <w:t>3</w:t>
      </w:r>
      <w:r>
        <w:t xml:space="preserve">: The performance of DL-TDOA is limited by the granularity of RSTD measurements. </w:t>
      </w:r>
    </w:p>
    <w:p w14:paraId="0FA319E3" w14:textId="46BBD801" w:rsidR="00DB6858" w:rsidRDefault="00DB6858" w:rsidP="00DB6858">
      <w:r w:rsidRPr="001823B2">
        <w:rPr>
          <w:b/>
          <w:bCs/>
        </w:rPr>
        <w:t xml:space="preserve">Observation </w:t>
      </w:r>
      <w:r w:rsidR="00C01664">
        <w:rPr>
          <w:b/>
          <w:bCs/>
        </w:rPr>
        <w:t>4</w:t>
      </w:r>
      <w:r w:rsidRPr="001823B2">
        <w:rPr>
          <w:b/>
          <w:bCs/>
        </w:rPr>
        <w:t>:</w:t>
      </w:r>
      <w:r>
        <w:t xml:space="preserve"> It is outside of RAN1 scope to explicitly evaluate higher layer positioning latency.</w:t>
      </w:r>
    </w:p>
    <w:p w14:paraId="215699A9" w14:textId="3B52451E" w:rsidR="00706CB1" w:rsidRPr="00706CB1" w:rsidRDefault="00DB6858" w:rsidP="00706CB1">
      <w:pPr>
        <w:rPr>
          <w:lang w:val="en-US" w:eastAsia="ja-JP"/>
        </w:rPr>
      </w:pPr>
      <w:r w:rsidRPr="00B7272F">
        <w:rPr>
          <w:b/>
          <w:bCs/>
        </w:rPr>
        <w:t xml:space="preserve">Proposal </w:t>
      </w:r>
      <w:r w:rsidR="00C01664">
        <w:rPr>
          <w:b/>
          <w:bCs/>
        </w:rPr>
        <w:t>1</w:t>
      </w:r>
      <w:r w:rsidRPr="00B7272F">
        <w:rPr>
          <w:b/>
          <w:bCs/>
        </w:rPr>
        <w:t>:</w:t>
      </w:r>
      <w:r>
        <w:t xml:space="preserve"> </w:t>
      </w:r>
      <w:proofErr w:type="spellStart"/>
      <w:r>
        <w:t>Adpot</w:t>
      </w:r>
      <w:proofErr w:type="spellEnd"/>
      <w:r>
        <w:t xml:space="preserve"> option 3 above for handling the latency evaluations during the SI. Agree on baseline values (e.g., X) during RAN1#102-e. Send LS to RAN2/3 with baseline values for confirmation.   </w:t>
      </w:r>
      <w:r w:rsidR="00A04B37">
        <w:rPr>
          <w:lang w:val="en-US" w:eastAsia="ja-JP"/>
        </w:rPr>
        <w:t xml:space="preserve">  </w:t>
      </w:r>
    </w:p>
    <w:p w14:paraId="1251B4F9" w14:textId="185195C2" w:rsidR="00706CB1" w:rsidRPr="00E2789D" w:rsidRDefault="00706CB1" w:rsidP="00706CB1">
      <w:pPr>
        <w:pStyle w:val="Heading1"/>
        <w:numPr>
          <w:ilvl w:val="0"/>
          <w:numId w:val="0"/>
        </w:numPr>
        <w:rPr>
          <w:color w:val="000000" w:themeColor="text1"/>
        </w:rPr>
      </w:pPr>
      <w:r>
        <w:rPr>
          <w:color w:val="000000" w:themeColor="text1"/>
        </w:rPr>
        <w:t>Appendix – Simulation Assumptions</w:t>
      </w:r>
    </w:p>
    <w:p w14:paraId="167BE04A" w14:textId="77777777" w:rsidR="00D138BB" w:rsidRDefault="00D138BB" w:rsidP="00A04B37">
      <w:r>
        <w:t xml:space="preserve">The layout of the </w:t>
      </w:r>
      <w:proofErr w:type="spellStart"/>
      <w:r>
        <w:t>basestations</w:t>
      </w:r>
      <w:proofErr w:type="spellEnd"/>
      <w:r>
        <w:t xml:space="preserve"> for the </w:t>
      </w:r>
      <w:proofErr w:type="spellStart"/>
      <w:r>
        <w:t>InF</w:t>
      </w:r>
      <w:proofErr w:type="spellEnd"/>
      <w:r>
        <w:t xml:space="preserve"> factor is as follows: </w:t>
      </w:r>
    </w:p>
    <w:p w14:paraId="48EBAE80" w14:textId="77777777" w:rsidR="00D138BB" w:rsidRDefault="00D138BB" w:rsidP="00A04B37">
      <w:r w:rsidRPr="00D138BB">
        <w:rPr>
          <w:noProof/>
        </w:rPr>
        <w:drawing>
          <wp:inline distT="0" distB="0" distL="0" distR="0" wp14:anchorId="5190DED2" wp14:editId="038ACD86">
            <wp:extent cx="2809491" cy="1486894"/>
            <wp:effectExtent l="0" t="0" r="0" b="0"/>
            <wp:docPr id="3077" name="Picture 6">
              <a:extLst xmlns:a="http://schemas.openxmlformats.org/drawingml/2006/main">
                <a:ext uri="{FF2B5EF4-FFF2-40B4-BE49-F238E27FC236}">
                  <a16:creationId xmlns:a16="http://schemas.microsoft.com/office/drawing/2014/main" id="{9B87BE2D-D190-4918-A673-4A707C10D1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6">
                      <a:extLst>
                        <a:ext uri="{FF2B5EF4-FFF2-40B4-BE49-F238E27FC236}">
                          <a16:creationId xmlns:a16="http://schemas.microsoft.com/office/drawing/2014/main" id="{9B87BE2D-D190-4918-A673-4A707C10D1E6}"/>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7886" cy="1491337"/>
                    </a:xfrm>
                    <a:prstGeom prst="rect">
                      <a:avLst/>
                    </a:prstGeom>
                    <a:noFill/>
                    <a:ln>
                      <a:noFill/>
                    </a:ln>
                  </pic:spPr>
                </pic:pic>
              </a:graphicData>
            </a:graphic>
          </wp:inline>
        </w:drawing>
      </w:r>
    </w:p>
    <w:p w14:paraId="7E438F6C" w14:textId="0B2C98B9" w:rsidR="00D138BB" w:rsidRDefault="00D138BB" w:rsidP="00A04B37">
      <w:r>
        <w:t xml:space="preserve">Agreed simulation assumptions for the </w:t>
      </w:r>
      <w:proofErr w:type="spellStart"/>
      <w:r>
        <w:t>InF</w:t>
      </w:r>
      <w:proofErr w:type="spellEnd"/>
      <w:r>
        <w:t xml:space="preserve"> models are here: </w:t>
      </w:r>
    </w:p>
    <w:tbl>
      <w:tblPr>
        <w:tblW w:w="6820" w:type="dxa"/>
        <w:tblCellMar>
          <w:left w:w="0" w:type="dxa"/>
          <w:right w:w="0" w:type="dxa"/>
        </w:tblCellMar>
        <w:tblLook w:val="04A0" w:firstRow="1" w:lastRow="0" w:firstColumn="1" w:lastColumn="0" w:noHBand="0" w:noVBand="1"/>
      </w:tblPr>
      <w:tblGrid>
        <w:gridCol w:w="879"/>
        <w:gridCol w:w="1038"/>
        <w:gridCol w:w="1756"/>
        <w:gridCol w:w="219"/>
        <w:gridCol w:w="2928"/>
      </w:tblGrid>
      <w:tr w:rsidR="00D138BB" w:rsidRPr="00D138BB" w14:paraId="678F5FA0" w14:textId="77777777" w:rsidTr="00D138BB">
        <w:trPr>
          <w:trHeight w:val="288"/>
        </w:trPr>
        <w:tc>
          <w:tcPr>
            <w:tcW w:w="192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vAlign w:val="center"/>
            <w:hideMark/>
          </w:tcPr>
          <w:p w14:paraId="4C902927" w14:textId="77777777" w:rsidR="00D138BB" w:rsidRPr="00D138BB" w:rsidRDefault="00D138BB" w:rsidP="00D138BB">
            <w:pPr>
              <w:rPr>
                <w:lang w:val="en-US"/>
              </w:rPr>
            </w:pPr>
            <w:r w:rsidRPr="00D138BB">
              <w:rPr>
                <w:b/>
                <w:bCs/>
                <w:lang w:val="en-US"/>
              </w:rPr>
              <w:t> </w:t>
            </w:r>
          </w:p>
        </w:tc>
        <w:tc>
          <w:tcPr>
            <w:tcW w:w="1980" w:type="dxa"/>
            <w:gridSpan w:val="2"/>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1878BEB" w14:textId="77777777" w:rsidR="00D138BB" w:rsidRPr="00D138BB" w:rsidRDefault="00D138BB" w:rsidP="00D138BB">
            <w:pPr>
              <w:rPr>
                <w:lang w:val="en-US"/>
              </w:rPr>
            </w:pPr>
            <w:r w:rsidRPr="00D138BB">
              <w:rPr>
                <w:b/>
                <w:bCs/>
                <w:lang w:val="en-US"/>
              </w:rPr>
              <w:t xml:space="preserve">FR1 Specific Values </w:t>
            </w:r>
          </w:p>
        </w:tc>
        <w:tc>
          <w:tcPr>
            <w:tcW w:w="2920" w:type="dxa"/>
            <w:tcBorders>
              <w:top w:val="single" w:sz="8" w:space="0" w:color="FFFFFF"/>
              <w:left w:val="single" w:sz="8" w:space="0" w:color="FFFFFF"/>
              <w:bottom w:val="single" w:sz="24" w:space="0" w:color="FFFFFF"/>
              <w:right w:val="single" w:sz="8" w:space="0" w:color="FFFFFF"/>
            </w:tcBorders>
            <w:shd w:val="clear" w:color="auto" w:fill="98A2AE"/>
            <w:tcMar>
              <w:top w:w="15" w:type="dxa"/>
              <w:left w:w="41" w:type="dxa"/>
              <w:bottom w:w="0" w:type="dxa"/>
              <w:right w:w="41" w:type="dxa"/>
            </w:tcMar>
            <w:hideMark/>
          </w:tcPr>
          <w:p w14:paraId="580F8C8A" w14:textId="77777777" w:rsidR="00D138BB" w:rsidRPr="00D138BB" w:rsidRDefault="00D138BB" w:rsidP="00D138BB">
            <w:pPr>
              <w:rPr>
                <w:lang w:val="en-US"/>
              </w:rPr>
            </w:pPr>
            <w:r w:rsidRPr="00D138BB">
              <w:rPr>
                <w:b/>
                <w:bCs/>
                <w:lang w:val="en-US"/>
              </w:rPr>
              <w:t>FR2 Specific Values</w:t>
            </w:r>
          </w:p>
        </w:tc>
      </w:tr>
      <w:tr w:rsidR="00D138BB" w:rsidRPr="00D138BB" w14:paraId="30CD67A9" w14:textId="77777777" w:rsidTr="00D138BB">
        <w:trPr>
          <w:trHeight w:val="433"/>
        </w:trPr>
        <w:tc>
          <w:tcPr>
            <w:tcW w:w="1920" w:type="dxa"/>
            <w:gridSpan w:val="2"/>
            <w:tcBorders>
              <w:top w:val="single" w:sz="24"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025460A2" w14:textId="77777777" w:rsidR="00D138BB" w:rsidRPr="00D138BB" w:rsidRDefault="00D138BB" w:rsidP="00D138BB">
            <w:pPr>
              <w:rPr>
                <w:lang w:val="en-US"/>
              </w:rPr>
            </w:pPr>
            <w:r w:rsidRPr="00D138BB">
              <w:rPr>
                <w:b/>
                <w:bCs/>
                <w:lang w:val="en-US"/>
              </w:rPr>
              <w:t>Channel model</w:t>
            </w:r>
          </w:p>
        </w:tc>
        <w:tc>
          <w:tcPr>
            <w:tcW w:w="1980" w:type="dxa"/>
            <w:gridSpan w:val="2"/>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7A0BE2B7"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c>
          <w:tcPr>
            <w:tcW w:w="2920" w:type="dxa"/>
            <w:tcBorders>
              <w:top w:val="single" w:sz="24"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5058BB5"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-SH, </w:t>
            </w:r>
            <w:proofErr w:type="spellStart"/>
            <w:r w:rsidRPr="00D138BB">
              <w:rPr>
                <w:lang w:val="de-DE"/>
              </w:rPr>
              <w:t>InF</w:t>
            </w:r>
            <w:proofErr w:type="spellEnd"/>
            <w:r w:rsidRPr="00D138BB">
              <w:rPr>
                <w:lang w:val="de-DE"/>
              </w:rPr>
              <w:t>-DH</w:t>
            </w:r>
          </w:p>
        </w:tc>
      </w:tr>
      <w:tr w:rsidR="00D138BB" w:rsidRPr="00D138BB" w14:paraId="1532E8B0" w14:textId="77777777" w:rsidTr="00D138BB">
        <w:trPr>
          <w:trHeight w:val="923"/>
        </w:trPr>
        <w:tc>
          <w:tcPr>
            <w:tcW w:w="880" w:type="dxa"/>
            <w:vMerge w:val="restart"/>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530E8E1E" w14:textId="77777777" w:rsidR="00D138BB" w:rsidRPr="00D138BB" w:rsidRDefault="00D138BB" w:rsidP="00D138BB">
            <w:pPr>
              <w:rPr>
                <w:lang w:val="en-US"/>
              </w:rPr>
            </w:pPr>
            <w:r w:rsidRPr="00D138BB">
              <w:rPr>
                <w:b/>
                <w:bCs/>
                <w:lang w:val="en-US"/>
              </w:rPr>
              <w:lastRenderedPageBreak/>
              <w:t xml:space="preserve">Layout </w:t>
            </w: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706EF8ED" w14:textId="77777777" w:rsidR="00D138BB" w:rsidRPr="00D138BB" w:rsidRDefault="00D138BB" w:rsidP="00D138BB">
            <w:pPr>
              <w:rPr>
                <w:lang w:val="en-US"/>
              </w:rPr>
            </w:pPr>
            <w:r w:rsidRPr="00D138BB">
              <w:t>Hall size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6C5088BE" w14:textId="77777777" w:rsidR="00D138BB" w:rsidRPr="00D138BB" w:rsidRDefault="00D138BB" w:rsidP="00D138BB">
            <w:pPr>
              <w:rPr>
                <w:lang w:val="en-US"/>
              </w:rPr>
            </w:pPr>
            <w:proofErr w:type="spellStart"/>
            <w:r w:rsidRPr="00D138BB">
              <w:rPr>
                <w:lang w:val="en-US"/>
              </w:rPr>
              <w:t>InF</w:t>
            </w:r>
            <w:proofErr w:type="spellEnd"/>
            <w:r w:rsidRPr="00D138BB">
              <w:rPr>
                <w:lang w:val="en-US"/>
              </w:rPr>
              <w:t xml:space="preserve">-SH: </w:t>
            </w:r>
            <w:r w:rsidRPr="00D138BB">
              <w:rPr>
                <w:u w:val="single"/>
                <w:lang w:val="en-US"/>
              </w:rPr>
              <w:t xml:space="preserve">(baseline) </w:t>
            </w:r>
            <w:r w:rsidRPr="00D138BB">
              <w:rPr>
                <w:lang w:val="en-US"/>
              </w:rPr>
              <w:t xml:space="preserve">300x150 </w:t>
            </w:r>
            <w:proofErr w:type="gramStart"/>
            <w:r w:rsidRPr="00D138BB">
              <w:rPr>
                <w:lang w:val="en-US"/>
              </w:rPr>
              <w:t xml:space="preserve">m, </w:t>
            </w:r>
            <w:r w:rsidRPr="00D138BB">
              <w:rPr>
                <w:u w:val="single"/>
                <w:lang w:val="en-US"/>
              </w:rPr>
              <w:t xml:space="preserve"> (</w:t>
            </w:r>
            <w:proofErr w:type="gramEnd"/>
            <w:r w:rsidRPr="00D138BB">
              <w:rPr>
                <w:u w:val="single"/>
                <w:lang w:val="en-US"/>
              </w:rPr>
              <w:t xml:space="preserve">optional) 120x60 m </w:t>
            </w:r>
          </w:p>
          <w:p w14:paraId="689AC98C" w14:textId="77777777" w:rsidR="00D138BB" w:rsidRPr="00D138BB" w:rsidRDefault="00D138BB" w:rsidP="00D138BB">
            <w:pPr>
              <w:rPr>
                <w:lang w:val="en-US"/>
              </w:rPr>
            </w:pPr>
            <w:proofErr w:type="spellStart"/>
            <w:r w:rsidRPr="00D138BB">
              <w:rPr>
                <w:lang w:val="de-DE"/>
              </w:rPr>
              <w:t>InF</w:t>
            </w:r>
            <w:proofErr w:type="spellEnd"/>
            <w:r w:rsidRPr="00D138BB">
              <w:rPr>
                <w:lang w:val="de-DE"/>
              </w:rPr>
              <w:t xml:space="preserve">-DH: </w:t>
            </w:r>
            <w:r w:rsidRPr="00D138BB">
              <w:rPr>
                <w:u w:val="single"/>
                <w:lang w:val="en-US"/>
              </w:rPr>
              <w:t xml:space="preserve">(baseline) </w:t>
            </w:r>
            <w:r w:rsidRPr="00D138BB">
              <w:rPr>
                <w:lang w:val="de-DE"/>
              </w:rPr>
              <w:t>120x60 m,</w:t>
            </w:r>
            <w:r w:rsidRPr="00D138BB">
              <w:rPr>
                <w:lang w:val="en-US"/>
              </w:rPr>
              <w:t xml:space="preserve"> </w:t>
            </w:r>
            <w:r w:rsidRPr="00D138BB">
              <w:rPr>
                <w:u w:val="single"/>
                <w:lang w:val="en-US"/>
              </w:rPr>
              <w:t>(optional) 300x150 m</w:t>
            </w:r>
          </w:p>
        </w:tc>
      </w:tr>
      <w:tr w:rsidR="00D138BB" w:rsidRPr="00D138BB" w14:paraId="74E0D99D"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155FD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80A5B8D" w14:textId="77777777" w:rsidR="00D138BB" w:rsidRPr="00D138BB" w:rsidRDefault="00D138BB" w:rsidP="00D138BB">
            <w:pPr>
              <w:rPr>
                <w:lang w:val="en-US"/>
              </w:rPr>
            </w:pPr>
            <w:r w:rsidRPr="00D138BB">
              <w:t>BS locations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6066FCA6" w14:textId="77777777" w:rsidR="00D138BB" w:rsidRPr="00D138BB" w:rsidRDefault="00D138BB" w:rsidP="00D138BB">
            <w:pPr>
              <w:rPr>
                <w:lang w:val="en-US"/>
              </w:rPr>
            </w:pPr>
            <w:r w:rsidRPr="00D138BB">
              <w:rPr>
                <w:lang w:val="en-US"/>
              </w:rPr>
              <w:t>18 BSs on a square lattice with spacing D, located D/2 from the walls.</w:t>
            </w:r>
          </w:p>
          <w:p w14:paraId="69F750A2" w14:textId="77777777" w:rsidR="00D138BB" w:rsidRPr="00D138BB" w:rsidRDefault="00D138BB" w:rsidP="00D138BB">
            <w:pPr>
              <w:rPr>
                <w:lang w:val="en-US"/>
              </w:rPr>
            </w:pPr>
            <w:r w:rsidRPr="00D138BB">
              <w:rPr>
                <w:lang w:val="en-US"/>
              </w:rPr>
              <w:t>-</w:t>
            </w:r>
            <w:r w:rsidRPr="00D138BB">
              <w:rPr>
                <w:lang w:val="en-US"/>
              </w:rPr>
              <w:tab/>
              <w:t>for the small hall (L=120m x W=60m): D=20m</w:t>
            </w:r>
          </w:p>
          <w:p w14:paraId="4FDD3902" w14:textId="77777777" w:rsidR="00D138BB" w:rsidRPr="00D138BB" w:rsidRDefault="00D138BB" w:rsidP="00D138BB">
            <w:pPr>
              <w:numPr>
                <w:ilvl w:val="0"/>
                <w:numId w:val="34"/>
              </w:numPr>
              <w:rPr>
                <w:lang w:val="en-US"/>
              </w:rPr>
            </w:pPr>
            <w:r w:rsidRPr="00D138BB">
              <w:rPr>
                <w:lang w:val="en-US"/>
              </w:rPr>
              <w:t>for the big hall (L=300m x W=150m): D=50m</w:t>
            </w:r>
          </w:p>
        </w:tc>
      </w:tr>
      <w:tr w:rsidR="00D138BB" w:rsidRPr="00D138BB" w14:paraId="2A8BE75B" w14:textId="77777777" w:rsidTr="00D138BB">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095EB5" w14:textId="77777777" w:rsidR="00D138BB" w:rsidRPr="00D138BB" w:rsidRDefault="00D138BB" w:rsidP="00D138BB">
            <w:pPr>
              <w:rPr>
                <w:lang w:val="en-US"/>
              </w:rPr>
            </w:pPr>
          </w:p>
        </w:tc>
        <w:tc>
          <w:tcPr>
            <w:tcW w:w="104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0F833D91" w14:textId="77777777" w:rsidR="00D138BB" w:rsidRPr="00D138BB" w:rsidRDefault="00D138BB" w:rsidP="00D138BB">
            <w:pPr>
              <w:rPr>
                <w:lang w:val="en-US"/>
              </w:rPr>
            </w:pPr>
            <w:r w:rsidRPr="00D138BB">
              <w:rPr>
                <w:lang w:val="en-US"/>
              </w:rPr>
              <w:t>Room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38DDA83C" w14:textId="77777777" w:rsidR="00D138BB" w:rsidRPr="00D138BB" w:rsidRDefault="00D138BB" w:rsidP="00D138BB">
            <w:pPr>
              <w:rPr>
                <w:lang w:val="en-US"/>
              </w:rPr>
            </w:pPr>
            <w:r w:rsidRPr="00D138BB">
              <w:rPr>
                <w:lang w:val="en-US"/>
              </w:rPr>
              <w:t>10m</w:t>
            </w:r>
          </w:p>
        </w:tc>
      </w:tr>
      <w:tr w:rsidR="00D138BB" w:rsidRPr="00D138BB" w14:paraId="7E049E44" w14:textId="77777777" w:rsidTr="00D138BB">
        <w:trPr>
          <w:trHeight w:val="372"/>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4375491" w14:textId="77777777" w:rsidR="00D138BB" w:rsidRPr="00D138BB" w:rsidRDefault="00D138BB" w:rsidP="00D138BB">
            <w:pPr>
              <w:rPr>
                <w:lang w:val="en-US"/>
              </w:rPr>
            </w:pPr>
            <w:r w:rsidRPr="00D138BB">
              <w:rPr>
                <w:b/>
                <w:bCs/>
                <w:lang w:val="en-US"/>
              </w:rPr>
              <w:t>Total gNB TX power, dBm</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9B41597" w14:textId="77777777" w:rsidR="00D138BB" w:rsidRPr="00D138BB" w:rsidRDefault="00D138BB" w:rsidP="00D138BB">
            <w:pPr>
              <w:rPr>
                <w:lang w:val="en-US"/>
              </w:rPr>
            </w:pPr>
            <w:r w:rsidRPr="00D138BB">
              <w:rPr>
                <w:lang w:val="en-US"/>
              </w:rPr>
              <w:t>24dBm</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3CAD36AB" w14:textId="77777777" w:rsidR="00D138BB" w:rsidRPr="00D138BB" w:rsidRDefault="00D138BB" w:rsidP="00D138BB">
            <w:pPr>
              <w:rPr>
                <w:lang w:val="en-US"/>
              </w:rPr>
            </w:pPr>
            <w:r w:rsidRPr="00D138BB">
              <w:rPr>
                <w:lang w:val="en-US"/>
              </w:rPr>
              <w:t>24dBm</w:t>
            </w:r>
          </w:p>
          <w:p w14:paraId="5C171EC7" w14:textId="77777777" w:rsidR="00D138BB" w:rsidRPr="00D138BB" w:rsidRDefault="00D138BB" w:rsidP="00D138BB">
            <w:pPr>
              <w:rPr>
                <w:lang w:val="en-US"/>
              </w:rPr>
            </w:pPr>
            <w:r w:rsidRPr="00D138BB">
              <w:rPr>
                <w:lang w:val="en-US"/>
              </w:rPr>
              <w:t>EIRP should not exceed 58 dBm</w:t>
            </w:r>
          </w:p>
        </w:tc>
      </w:tr>
      <w:tr w:rsidR="00D138BB" w:rsidRPr="00D138BB" w14:paraId="28BA8D67"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2389F13" w14:textId="77777777" w:rsidR="00D138BB" w:rsidRPr="00D138BB" w:rsidRDefault="00D138BB" w:rsidP="00D138BB">
            <w:pPr>
              <w:rPr>
                <w:lang w:val="en-US"/>
              </w:rPr>
            </w:pPr>
            <w:r w:rsidRPr="00D138BB">
              <w:rPr>
                <w:b/>
                <w:bCs/>
                <w:lang w:val="en-US"/>
              </w:rPr>
              <w:t>gNB antenna configuration</w:t>
            </w:r>
          </w:p>
        </w:tc>
        <w:tc>
          <w:tcPr>
            <w:tcW w:w="1760" w:type="dxa"/>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13B65DC" w14:textId="77777777" w:rsidR="00D138BB" w:rsidRPr="00D138BB" w:rsidRDefault="00D138BB" w:rsidP="00D138BB">
            <w:pPr>
              <w:rPr>
                <w:lang w:val="en-US"/>
              </w:rPr>
            </w:pPr>
            <w:r w:rsidRPr="00D138BB">
              <w:rPr>
                <w:lang w:val="en-US"/>
              </w:rPr>
              <w:t xml:space="preserve">(M, N, P, Mg, Ng) = (4, 4,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7EBF671C" w14:textId="77777777" w:rsidR="00D138BB" w:rsidRPr="00D138BB" w:rsidRDefault="00D138BB" w:rsidP="00D138BB">
            <w:pPr>
              <w:rPr>
                <w:lang w:val="en-US"/>
              </w:rPr>
            </w:pPr>
            <w:r w:rsidRPr="00D138BB">
              <w:rPr>
                <w:lang w:val="en-US"/>
              </w:rPr>
              <w:t xml:space="preserve">(M, N, P, Mg, Ng) = (4, 8, 2, 1, 1), </w:t>
            </w:r>
            <w:proofErr w:type="spellStart"/>
            <w:r w:rsidRPr="00D138BB">
              <w:rPr>
                <w:lang w:val="en-US"/>
              </w:rPr>
              <w:t>dH</w:t>
            </w:r>
            <w:proofErr w:type="spellEnd"/>
            <w:r w:rsidRPr="00D138BB">
              <w:rPr>
                <w:lang w:val="en-US"/>
              </w:rPr>
              <w:t>=</w:t>
            </w:r>
            <w:proofErr w:type="spellStart"/>
            <w:r w:rsidRPr="00D138BB">
              <w:rPr>
                <w:lang w:val="en-US"/>
              </w:rPr>
              <w:t>dV</w:t>
            </w:r>
            <w:proofErr w:type="spellEnd"/>
            <w:r w:rsidRPr="00D138BB">
              <w:rPr>
                <w:lang w:val="en-US"/>
              </w:rPr>
              <w:t>=0.5λ – Note 1</w:t>
            </w:r>
          </w:p>
          <w:p w14:paraId="0FE3943C" w14:textId="77777777" w:rsidR="00D138BB" w:rsidRPr="00D138BB" w:rsidRDefault="00D138BB" w:rsidP="00D138BB">
            <w:pPr>
              <w:rPr>
                <w:lang w:val="en-US"/>
              </w:rPr>
            </w:pPr>
            <w:r w:rsidRPr="00D138BB">
              <w:rPr>
                <w:lang w:val="en-US"/>
              </w:rPr>
              <w:t>One TXRU per polarization per panel is assumed</w:t>
            </w:r>
          </w:p>
        </w:tc>
      </w:tr>
      <w:tr w:rsidR="00D138BB" w:rsidRPr="00D138BB" w14:paraId="17CC1BAA"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17CF6676" w14:textId="77777777" w:rsidR="00D138BB" w:rsidRPr="00D138BB" w:rsidRDefault="00D138BB" w:rsidP="00D138BB">
            <w:pPr>
              <w:rPr>
                <w:lang w:val="en-US"/>
              </w:rPr>
            </w:pPr>
            <w:r w:rsidRPr="00D138BB">
              <w:rPr>
                <w:b/>
                <w:bCs/>
                <w:lang w:val="en-US"/>
              </w:rPr>
              <w:t>gNB antenna radiation pattern</w:t>
            </w:r>
          </w:p>
        </w:tc>
        <w:tc>
          <w:tcPr>
            <w:tcW w:w="1760" w:type="dxa"/>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0A9A7FA2" w14:textId="77777777" w:rsidR="00D138BB" w:rsidRPr="00D138BB" w:rsidRDefault="00D138BB" w:rsidP="00D138BB">
            <w:pPr>
              <w:rPr>
                <w:lang w:val="en-US"/>
              </w:rPr>
            </w:pPr>
            <w:r w:rsidRPr="00D138BB">
              <w:rPr>
                <w:lang w:val="en-US"/>
              </w:rPr>
              <w:t>Single sector – Note 1</w:t>
            </w:r>
          </w:p>
        </w:tc>
        <w:tc>
          <w:tcPr>
            <w:tcW w:w="3160" w:type="dxa"/>
            <w:gridSpan w:val="2"/>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641F1742" w14:textId="77777777" w:rsidR="00D138BB" w:rsidRPr="00D138BB" w:rsidRDefault="00D138BB" w:rsidP="00D138BB">
            <w:pPr>
              <w:rPr>
                <w:lang w:val="en-US"/>
              </w:rPr>
            </w:pPr>
            <w:r w:rsidRPr="00D138BB">
              <w:rPr>
                <w:lang w:val="en-US"/>
              </w:rPr>
              <w:t>3-sector antenna configuration – Note 1</w:t>
            </w:r>
          </w:p>
        </w:tc>
      </w:tr>
      <w:tr w:rsidR="00D138BB" w:rsidRPr="00D138BB" w14:paraId="7E23E762"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0C4E16B0" w14:textId="77777777" w:rsidR="00D138BB" w:rsidRPr="00D138BB" w:rsidRDefault="00D138BB" w:rsidP="00D138BB">
            <w:pPr>
              <w:rPr>
                <w:lang w:val="en-US"/>
              </w:rPr>
            </w:pPr>
            <w:proofErr w:type="spellStart"/>
            <w:r w:rsidRPr="00D138BB">
              <w:rPr>
                <w:b/>
                <w:bCs/>
                <w:lang w:val="en-US"/>
              </w:rPr>
              <w:t>Peneteration</w:t>
            </w:r>
            <w:proofErr w:type="spellEnd"/>
            <w:r w:rsidRPr="00D138BB">
              <w:rPr>
                <w:b/>
                <w:bCs/>
                <w:lang w:val="en-US"/>
              </w:rPr>
              <w:t xml:space="preserve"> loss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AC90DD1" w14:textId="77777777" w:rsidR="00D138BB" w:rsidRPr="00D138BB" w:rsidRDefault="00D138BB" w:rsidP="00D138BB">
            <w:pPr>
              <w:rPr>
                <w:lang w:val="en-US"/>
              </w:rPr>
            </w:pPr>
            <w:r w:rsidRPr="00D138BB">
              <w:rPr>
                <w:lang w:val="en-US"/>
              </w:rPr>
              <w:t>0dB</w:t>
            </w:r>
          </w:p>
        </w:tc>
      </w:tr>
      <w:tr w:rsidR="00D138BB" w:rsidRPr="00D138BB" w14:paraId="0897AA66" w14:textId="77777777" w:rsidTr="00D138BB">
        <w:trPr>
          <w:trHeight w:val="12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4270A059" w14:textId="77777777" w:rsidR="00D138BB" w:rsidRPr="00D138BB" w:rsidRDefault="00D138BB" w:rsidP="00D138BB">
            <w:pPr>
              <w:rPr>
                <w:lang w:val="en-US"/>
              </w:rPr>
            </w:pPr>
            <w:r w:rsidRPr="00D138BB">
              <w:rPr>
                <w:b/>
                <w:bCs/>
                <w:lang w:val="en-US"/>
              </w:rPr>
              <w:t>Number of floors</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75C45902" w14:textId="77777777" w:rsidR="00D138BB" w:rsidRPr="00D138BB" w:rsidRDefault="00D138BB" w:rsidP="00D138BB">
            <w:pPr>
              <w:rPr>
                <w:lang w:val="en-US"/>
              </w:rPr>
            </w:pPr>
            <w:r w:rsidRPr="00D138BB">
              <w:rPr>
                <w:lang w:val="en-US"/>
              </w:rPr>
              <w:t>1</w:t>
            </w:r>
          </w:p>
        </w:tc>
      </w:tr>
      <w:tr w:rsidR="00D138BB" w:rsidRPr="00D138BB" w14:paraId="0B7EBC2A" w14:textId="77777777" w:rsidTr="00D138BB">
        <w:trPr>
          <w:trHeight w:val="744"/>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3D70CA85" w14:textId="77777777" w:rsidR="00D138BB" w:rsidRPr="00D138BB" w:rsidRDefault="00D138BB" w:rsidP="00D138BB">
            <w:pPr>
              <w:rPr>
                <w:lang w:val="en-US"/>
              </w:rPr>
            </w:pPr>
            <w:r w:rsidRPr="00D138BB">
              <w:rPr>
                <w:b/>
                <w:bCs/>
                <w:lang w:val="en-US"/>
              </w:rPr>
              <w:t>UE horizontal drop procedure</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vAlign w:val="center"/>
            <w:hideMark/>
          </w:tcPr>
          <w:p w14:paraId="2B162463" w14:textId="77777777" w:rsidR="00D138BB" w:rsidRPr="00D138BB" w:rsidRDefault="00D138BB" w:rsidP="00D138BB">
            <w:pPr>
              <w:rPr>
                <w:lang w:val="en-US"/>
              </w:rPr>
            </w:pPr>
            <w:r w:rsidRPr="00D138BB">
              <w:rPr>
                <w:lang w:val="en-US"/>
              </w:rPr>
              <w:t xml:space="preserve">Uniformly distributed over the horizontal evaluation area for obtaining the CDF values for positioning accuracy, </w:t>
            </w:r>
            <w:proofErr w:type="gramStart"/>
            <w:r w:rsidRPr="00D138BB">
              <w:rPr>
                <w:lang w:val="en-US"/>
              </w:rPr>
              <w:t>The</w:t>
            </w:r>
            <w:proofErr w:type="gramEnd"/>
            <w:r w:rsidRPr="00D138BB">
              <w:rPr>
                <w:lang w:val="en-US"/>
              </w:rPr>
              <w:t xml:space="preserve"> evaluation area should be at least the convex hull of the horizontal BS deployment. It can also be the whole hall area if the CDF values for positioning accuracy is obtained from whole hall area.</w:t>
            </w:r>
          </w:p>
        </w:tc>
      </w:tr>
      <w:tr w:rsidR="00D138BB" w:rsidRPr="00D138BB" w14:paraId="10443C3E"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vAlign w:val="center"/>
            <w:hideMark/>
          </w:tcPr>
          <w:p w14:paraId="180554B4" w14:textId="77777777" w:rsidR="00D138BB" w:rsidRPr="00D138BB" w:rsidRDefault="00D138BB" w:rsidP="00D138BB">
            <w:pPr>
              <w:rPr>
                <w:lang w:val="en-US"/>
              </w:rPr>
            </w:pPr>
            <w:r w:rsidRPr="00D138BB">
              <w:rPr>
                <w:b/>
                <w:bCs/>
                <w:lang w:val="en-US"/>
              </w:rPr>
              <w:t>UE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vAlign w:val="center"/>
            <w:hideMark/>
          </w:tcPr>
          <w:p w14:paraId="1F8F2EC5" w14:textId="77777777" w:rsidR="00D138BB" w:rsidRPr="00D138BB" w:rsidRDefault="00D138BB" w:rsidP="00D138BB">
            <w:pPr>
              <w:rPr>
                <w:lang w:val="en-US"/>
              </w:rPr>
            </w:pPr>
            <w:r w:rsidRPr="00D138BB">
              <w:rPr>
                <w:lang w:val="en-US"/>
              </w:rPr>
              <w:t>Baseline: 1.5m</w:t>
            </w:r>
          </w:p>
          <w:p w14:paraId="530209F1" w14:textId="77777777" w:rsidR="00D138BB" w:rsidRPr="00D138BB" w:rsidRDefault="00D138BB" w:rsidP="00D138BB">
            <w:pPr>
              <w:rPr>
                <w:lang w:val="en-US"/>
              </w:rPr>
            </w:pPr>
            <w:r w:rsidRPr="00D138BB">
              <w:rPr>
                <w:lang w:val="en-US"/>
              </w:rPr>
              <w:t>(Optional): FFS</w:t>
            </w:r>
          </w:p>
        </w:tc>
      </w:tr>
      <w:tr w:rsidR="00D138BB" w:rsidRPr="00D138BB" w14:paraId="6D942999"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4C7DA43" w14:textId="77777777" w:rsidR="00D138BB" w:rsidRPr="00D138BB" w:rsidRDefault="00D138BB" w:rsidP="00D138BB">
            <w:pPr>
              <w:rPr>
                <w:lang w:val="en-US"/>
              </w:rPr>
            </w:pPr>
            <w:r w:rsidRPr="00D138BB">
              <w:rPr>
                <w:b/>
                <w:bCs/>
                <w:lang w:val="en-US"/>
              </w:rPr>
              <w:t>UE mobility</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220CF79C" w14:textId="77777777" w:rsidR="00D138BB" w:rsidRPr="00D138BB" w:rsidRDefault="00D138BB" w:rsidP="00D138BB">
            <w:pPr>
              <w:rPr>
                <w:lang w:val="en-US"/>
              </w:rPr>
            </w:pPr>
            <w:r w:rsidRPr="00D138BB">
              <w:rPr>
                <w:lang w:val="en-US"/>
              </w:rPr>
              <w:t>3km/h</w:t>
            </w:r>
          </w:p>
          <w:p w14:paraId="6683E925" w14:textId="77777777" w:rsidR="00D138BB" w:rsidRPr="00D138BB" w:rsidRDefault="00D138BB" w:rsidP="00D138BB">
            <w:pPr>
              <w:rPr>
                <w:lang w:val="en-US"/>
              </w:rPr>
            </w:pPr>
            <w:r w:rsidRPr="00D138BB">
              <w:rPr>
                <w:lang w:val="en-US"/>
              </w:rPr>
              <w:t>(Optional): FFS</w:t>
            </w:r>
          </w:p>
        </w:tc>
      </w:tr>
      <w:tr w:rsidR="00D138BB" w:rsidRPr="00D138BB" w14:paraId="5E0CA3C3"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680CC7C5" w14:textId="77777777" w:rsidR="00D138BB" w:rsidRPr="00D138BB" w:rsidRDefault="00D138BB" w:rsidP="00D138BB">
            <w:pPr>
              <w:rPr>
                <w:lang w:val="en-US"/>
              </w:rPr>
            </w:pPr>
            <w:r w:rsidRPr="00D138BB">
              <w:rPr>
                <w:b/>
                <w:bCs/>
                <w:lang w:val="fr-FR"/>
              </w:rPr>
              <w:t>Min gNB-UE distance (2D), m</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4D58ADB4" w14:textId="77777777" w:rsidR="00D138BB" w:rsidRPr="00D138BB" w:rsidRDefault="00D138BB" w:rsidP="00D138BB">
            <w:pPr>
              <w:rPr>
                <w:lang w:val="en-US"/>
              </w:rPr>
            </w:pPr>
            <w:r w:rsidRPr="00D138BB">
              <w:rPr>
                <w:lang w:val="en-US"/>
              </w:rPr>
              <w:t>0m</w:t>
            </w:r>
          </w:p>
        </w:tc>
      </w:tr>
      <w:tr w:rsidR="00D138BB" w:rsidRPr="00D138BB" w14:paraId="41D9972C" w14:textId="77777777" w:rsidTr="00D138BB">
        <w:trPr>
          <w:trHeight w:val="248"/>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25F353B9" w14:textId="77777777" w:rsidR="00D138BB" w:rsidRPr="00D138BB" w:rsidRDefault="00D138BB" w:rsidP="00D138BB">
            <w:pPr>
              <w:rPr>
                <w:lang w:val="en-US"/>
              </w:rPr>
            </w:pPr>
            <w:r w:rsidRPr="00D138BB">
              <w:rPr>
                <w:b/>
                <w:bCs/>
                <w:lang w:val="en-US"/>
              </w:rPr>
              <w:t>gNB antenna height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EFF0F2"/>
            <w:tcMar>
              <w:top w:w="15" w:type="dxa"/>
              <w:left w:w="41" w:type="dxa"/>
              <w:bottom w:w="0" w:type="dxa"/>
              <w:right w:w="41" w:type="dxa"/>
            </w:tcMar>
            <w:hideMark/>
          </w:tcPr>
          <w:p w14:paraId="02DF988F" w14:textId="77777777" w:rsidR="00D138BB" w:rsidRPr="00D138BB" w:rsidRDefault="00D138BB" w:rsidP="00D138BB">
            <w:pPr>
              <w:rPr>
                <w:lang w:val="en-US"/>
              </w:rPr>
            </w:pPr>
            <w:r w:rsidRPr="00D138BB">
              <w:rPr>
                <w:lang w:val="en-US"/>
              </w:rPr>
              <w:t>Baseline: 8m</w:t>
            </w:r>
          </w:p>
          <w:p w14:paraId="56EC49D7" w14:textId="77777777" w:rsidR="00D138BB" w:rsidRPr="00D138BB" w:rsidRDefault="00D138BB" w:rsidP="00D138BB">
            <w:pPr>
              <w:rPr>
                <w:lang w:val="en-US"/>
              </w:rPr>
            </w:pPr>
            <w:r w:rsidRPr="00D138BB">
              <w:rPr>
                <w:lang w:val="en-US"/>
              </w:rPr>
              <w:t>(Optional): FFS</w:t>
            </w:r>
          </w:p>
        </w:tc>
      </w:tr>
      <w:tr w:rsidR="00D138BB" w:rsidRPr="00D138BB" w14:paraId="27262B5F" w14:textId="77777777" w:rsidTr="00D138BB">
        <w:trPr>
          <w:trHeight w:val="496"/>
        </w:trPr>
        <w:tc>
          <w:tcPr>
            <w:tcW w:w="1920" w:type="dxa"/>
            <w:gridSpan w:val="2"/>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53894A33" w14:textId="77777777" w:rsidR="00D138BB" w:rsidRPr="00D138BB" w:rsidRDefault="00D138BB" w:rsidP="00D138BB">
            <w:pPr>
              <w:rPr>
                <w:lang w:val="en-US"/>
              </w:rPr>
            </w:pPr>
            <w:r w:rsidRPr="00D138BB">
              <w:rPr>
                <w:b/>
                <w:bCs/>
              </w:rPr>
              <w:t xml:space="preserve">Clutter parameters: {density r, height </w:t>
            </w:r>
            <w:proofErr w:type="spellStart"/>
            <w:proofErr w:type="gramStart"/>
            <w:r w:rsidRPr="00D138BB">
              <w:rPr>
                <w:b/>
                <w:bCs/>
              </w:rPr>
              <w:t>hc,size</w:t>
            </w:r>
            <w:proofErr w:type="spellEnd"/>
            <w:proofErr w:type="gramEnd"/>
            <w:r w:rsidRPr="00D138BB">
              <w:rPr>
                <w:b/>
                <w:bCs/>
              </w:rPr>
              <w:t xml:space="preserve"> </w:t>
            </w:r>
            <w:proofErr w:type="spellStart"/>
            <w:r w:rsidRPr="00D138BB">
              <w:rPr>
                <w:b/>
                <w:bCs/>
              </w:rPr>
              <w:t>d_clutter</w:t>
            </w:r>
            <w:proofErr w:type="spellEnd"/>
            <w:r w:rsidRPr="00D138BB">
              <w:rPr>
                <w:b/>
                <w:bCs/>
              </w:rPr>
              <w:t>}</w:t>
            </w:r>
          </w:p>
        </w:tc>
        <w:tc>
          <w:tcPr>
            <w:tcW w:w="4900" w:type="dxa"/>
            <w:gridSpan w:val="3"/>
            <w:tcBorders>
              <w:top w:val="single" w:sz="8" w:space="0" w:color="FFFFFF"/>
              <w:left w:val="single" w:sz="8" w:space="0" w:color="FFFFFF"/>
              <w:bottom w:val="single" w:sz="8" w:space="0" w:color="FFFFFF"/>
              <w:right w:val="single" w:sz="8" w:space="0" w:color="FFFFFF"/>
            </w:tcBorders>
            <w:shd w:val="clear" w:color="auto" w:fill="DDE0E3"/>
            <w:tcMar>
              <w:top w:w="15" w:type="dxa"/>
              <w:left w:w="41" w:type="dxa"/>
              <w:bottom w:w="0" w:type="dxa"/>
              <w:right w:w="41" w:type="dxa"/>
            </w:tcMar>
            <w:hideMark/>
          </w:tcPr>
          <w:p w14:paraId="54F070DA" w14:textId="77777777" w:rsidR="00D138BB" w:rsidRPr="00D138BB" w:rsidRDefault="00D138BB" w:rsidP="00D138BB">
            <w:pPr>
              <w:rPr>
                <w:lang w:val="en-US"/>
              </w:rPr>
            </w:pPr>
            <w:r w:rsidRPr="00D138BB">
              <w:t>Low clutter density: {20%, 2m, 10m}</w:t>
            </w:r>
            <w:r w:rsidRPr="00D138BB">
              <w:rPr>
                <w:lang w:val="en-US"/>
              </w:rPr>
              <w:t xml:space="preserve"> </w:t>
            </w:r>
            <w:r w:rsidRPr="00D138BB">
              <w:t xml:space="preserve">High clutter </w:t>
            </w:r>
            <w:proofErr w:type="gramStart"/>
            <w:r w:rsidRPr="00D138BB">
              <w:t>density:</w:t>
            </w:r>
            <w:r w:rsidRPr="00D138BB">
              <w:rPr>
                <w:lang w:val="en-US"/>
              </w:rPr>
              <w:t>FFS</w:t>
            </w:r>
            <w:proofErr w:type="gramEnd"/>
          </w:p>
        </w:tc>
      </w:tr>
      <w:tr w:rsidR="00D138BB" w:rsidRPr="00D138BB" w14:paraId="6C51E29E" w14:textId="77777777" w:rsidTr="00D138BB">
        <w:trPr>
          <w:trHeight w:val="257"/>
        </w:trPr>
        <w:tc>
          <w:tcPr>
            <w:tcW w:w="6820" w:type="dxa"/>
            <w:gridSpan w:val="5"/>
            <w:tcBorders>
              <w:top w:val="single" w:sz="8" w:space="0" w:color="FFFFFF"/>
              <w:left w:val="single" w:sz="8" w:space="0" w:color="FFFFFF"/>
              <w:bottom w:val="single" w:sz="8" w:space="0" w:color="FFFFFF"/>
              <w:right w:val="single" w:sz="8" w:space="0" w:color="FFFFFF"/>
            </w:tcBorders>
            <w:shd w:val="clear" w:color="auto" w:fill="98A2AE"/>
            <w:tcMar>
              <w:top w:w="15" w:type="dxa"/>
              <w:left w:w="41" w:type="dxa"/>
              <w:bottom w:w="0" w:type="dxa"/>
              <w:right w:w="41" w:type="dxa"/>
            </w:tcMar>
            <w:hideMark/>
          </w:tcPr>
          <w:p w14:paraId="7E5A9C9F" w14:textId="77777777" w:rsidR="00D138BB" w:rsidRPr="00D138BB" w:rsidRDefault="00D138BB" w:rsidP="00D138BB">
            <w:pPr>
              <w:rPr>
                <w:lang w:val="en-US"/>
              </w:rPr>
            </w:pPr>
            <w:r w:rsidRPr="00D138BB">
              <w:rPr>
                <w:b/>
                <w:bCs/>
                <w:lang w:val="en-US"/>
              </w:rPr>
              <w:t>Note 1:</w:t>
            </w:r>
            <w:r w:rsidRPr="00D138BB">
              <w:rPr>
                <w:b/>
                <w:bCs/>
                <w:lang w:val="en-US"/>
              </w:rPr>
              <w:tab/>
              <w:t xml:space="preserve">According to </w:t>
            </w:r>
            <w:r w:rsidRPr="00D138BB">
              <w:rPr>
                <w:b/>
                <w:bCs/>
              </w:rPr>
              <w:t xml:space="preserve">Table A.2.1-7 in </w:t>
            </w:r>
            <w:r w:rsidRPr="00D138BB">
              <w:rPr>
                <w:b/>
                <w:bCs/>
                <w:lang w:val="en-US"/>
              </w:rPr>
              <w:t>3GPP TR 38.802</w:t>
            </w:r>
          </w:p>
          <w:p w14:paraId="75377A0B" w14:textId="77777777" w:rsidR="00D138BB" w:rsidRPr="00D138BB" w:rsidRDefault="00D138BB" w:rsidP="00D138BB">
            <w:pPr>
              <w:rPr>
                <w:lang w:val="en-US"/>
              </w:rPr>
            </w:pPr>
            <w:r w:rsidRPr="00D138BB">
              <w:rPr>
                <w:b/>
                <w:bCs/>
                <w:lang w:val="en-US"/>
              </w:rPr>
              <w:t> </w:t>
            </w:r>
          </w:p>
        </w:tc>
      </w:tr>
    </w:tbl>
    <w:p w14:paraId="3FD69C76" w14:textId="77777777" w:rsidR="00D138BB" w:rsidRPr="00FB7EB6" w:rsidRDefault="00D138BB" w:rsidP="00A04B37"/>
    <w:p w14:paraId="53CD9119" w14:textId="77777777" w:rsidR="00885580" w:rsidRPr="00E2789D" w:rsidRDefault="00885580" w:rsidP="00885580">
      <w:pPr>
        <w:pStyle w:val="Heading1"/>
        <w:numPr>
          <w:ilvl w:val="0"/>
          <w:numId w:val="0"/>
        </w:numPr>
        <w:rPr>
          <w:color w:val="000000" w:themeColor="text1"/>
        </w:rPr>
      </w:pPr>
      <w:r w:rsidRPr="00E2789D">
        <w:rPr>
          <w:color w:val="000000" w:themeColor="text1"/>
        </w:rPr>
        <w:lastRenderedPageBreak/>
        <w:t>References</w:t>
      </w:r>
    </w:p>
    <w:p w14:paraId="182D89EC" w14:textId="77777777" w:rsidR="00697404" w:rsidRDefault="00697404" w:rsidP="00697404">
      <w:pPr>
        <w:spacing w:line="259" w:lineRule="auto"/>
        <w:rPr>
          <w:color w:val="000000" w:themeColor="text1"/>
          <w:lang w:val="en-US"/>
        </w:rPr>
      </w:pPr>
      <w:r>
        <w:rPr>
          <w:color w:val="000000" w:themeColor="text1"/>
          <w:lang w:val="en-US"/>
        </w:rPr>
        <w:t xml:space="preserve">[1] RP-193237, New SID on NR Positioning Enhancements, Qualcomm. </w:t>
      </w:r>
    </w:p>
    <w:p w14:paraId="2610D2EA" w14:textId="3DB79087" w:rsidR="00697404" w:rsidRDefault="00697404" w:rsidP="00697404">
      <w:pPr>
        <w:spacing w:line="259" w:lineRule="auto"/>
        <w:rPr>
          <w:color w:val="000000" w:themeColor="text1"/>
          <w:lang w:val="en-US"/>
        </w:rPr>
      </w:pPr>
      <w:r>
        <w:rPr>
          <w:color w:val="000000" w:themeColor="text1"/>
          <w:lang w:val="en-US"/>
        </w:rPr>
        <w:t>[2] R1-200</w:t>
      </w:r>
      <w:r w:rsidR="00C01664">
        <w:rPr>
          <w:color w:val="000000" w:themeColor="text1"/>
          <w:lang w:val="en-US"/>
        </w:rPr>
        <w:t>6427</w:t>
      </w:r>
      <w:r>
        <w:rPr>
          <w:color w:val="000000" w:themeColor="text1"/>
          <w:lang w:val="en-US"/>
        </w:rPr>
        <w:t>,</w:t>
      </w:r>
      <w:r w:rsidR="000B5492">
        <w:rPr>
          <w:color w:val="000000" w:themeColor="text1"/>
          <w:lang w:val="en-US"/>
        </w:rPr>
        <w:t xml:space="preserve"> Additional scenarios for evaluation of NR positioning, Nokia, Nokia Shanghai Bell. </w:t>
      </w:r>
    </w:p>
    <w:p w14:paraId="2291F78D" w14:textId="078248D4" w:rsidR="00B54445" w:rsidRDefault="00697404" w:rsidP="003273C5">
      <w:pPr>
        <w:spacing w:line="259" w:lineRule="auto"/>
        <w:rPr>
          <w:color w:val="000000" w:themeColor="text1"/>
          <w:lang w:val="en-US"/>
        </w:rPr>
      </w:pPr>
      <w:r>
        <w:rPr>
          <w:color w:val="000000" w:themeColor="text1"/>
          <w:lang w:val="en-US"/>
        </w:rPr>
        <w:t>[3] R1-200</w:t>
      </w:r>
      <w:r w:rsidR="00C01664">
        <w:rPr>
          <w:color w:val="000000" w:themeColor="text1"/>
          <w:lang w:val="en-US"/>
        </w:rPr>
        <w:t>6429</w:t>
      </w:r>
      <w:r>
        <w:rPr>
          <w:color w:val="000000" w:themeColor="text1"/>
          <w:lang w:val="en-US"/>
        </w:rPr>
        <w:t>,</w:t>
      </w:r>
      <w:r w:rsidR="000B5492">
        <w:rPr>
          <w:color w:val="000000" w:themeColor="text1"/>
          <w:lang w:val="en-US"/>
        </w:rPr>
        <w:t xml:space="preserve"> Views on potential positioning enhancements, Nokia, Nokia Shanghai Bell.</w:t>
      </w:r>
      <w:r>
        <w:rPr>
          <w:color w:val="000000" w:themeColor="text1"/>
          <w:lang w:val="en-US"/>
        </w:rPr>
        <w:t xml:space="preserve">  </w:t>
      </w:r>
    </w:p>
    <w:p w14:paraId="5443DD93" w14:textId="37AA5C2E" w:rsidR="00506471" w:rsidRDefault="00506471" w:rsidP="003273C5">
      <w:pPr>
        <w:spacing w:line="259" w:lineRule="auto"/>
        <w:rPr>
          <w:color w:val="000000" w:themeColor="text1"/>
          <w:lang w:val="en-US"/>
        </w:rPr>
      </w:pPr>
      <w:r>
        <w:rPr>
          <w:color w:val="000000" w:themeColor="text1"/>
          <w:lang w:val="en-US"/>
        </w:rPr>
        <w:t xml:space="preserve">[4] RAN1#101-e Chairmen’s Notes. </w:t>
      </w:r>
    </w:p>
    <w:p w14:paraId="1D9F1A4B" w14:textId="1C1487DF" w:rsidR="00706CB1" w:rsidRDefault="0088770C" w:rsidP="003273C5">
      <w:pPr>
        <w:spacing w:line="259" w:lineRule="auto"/>
        <w:rPr>
          <w:color w:val="000000" w:themeColor="text1"/>
          <w:lang w:val="en-US"/>
        </w:rPr>
      </w:pPr>
      <w:r>
        <w:rPr>
          <w:color w:val="000000" w:themeColor="text1"/>
          <w:lang w:val="en-US"/>
        </w:rPr>
        <w:t>[5] TR 38.855</w:t>
      </w:r>
    </w:p>
    <w:p w14:paraId="5AAD3720" w14:textId="3F4DF8F5" w:rsidR="0088770C" w:rsidRDefault="0088770C" w:rsidP="003273C5">
      <w:pPr>
        <w:spacing w:line="259" w:lineRule="auto"/>
        <w:rPr>
          <w:color w:val="000000" w:themeColor="text1"/>
          <w:lang w:val="en-US"/>
        </w:rPr>
      </w:pPr>
      <w:r>
        <w:rPr>
          <w:color w:val="000000" w:themeColor="text1"/>
          <w:lang w:val="en-US"/>
        </w:rPr>
        <w:t>[6] “A Simple and Efficient Estimator for Hyperbolic Location”, Y. T. Chan and K. C. Ho.</w:t>
      </w:r>
    </w:p>
    <w:p w14:paraId="4812A1FD" w14:textId="4E1C984B" w:rsidR="00BE5BC5" w:rsidRPr="001A5B0A" w:rsidRDefault="00BE5BC5" w:rsidP="001A5B0A">
      <w:pPr>
        <w:pStyle w:val="ListParagraph"/>
        <w:spacing w:line="259" w:lineRule="auto"/>
        <w:ind w:left="360"/>
        <w:rPr>
          <w:color w:val="000000" w:themeColor="text1"/>
          <w:sz w:val="20"/>
          <w:szCs w:val="20"/>
          <w:lang w:val="en-US"/>
        </w:rPr>
      </w:pPr>
    </w:p>
    <w:sectPr w:rsidR="00BE5BC5" w:rsidRPr="001A5B0A"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60DAC" w14:textId="77777777" w:rsidR="00C11015" w:rsidRDefault="00C11015">
      <w:r>
        <w:separator/>
      </w:r>
    </w:p>
  </w:endnote>
  <w:endnote w:type="continuationSeparator" w:id="0">
    <w:p w14:paraId="4B0D76B2" w14:textId="77777777" w:rsidR="00C11015" w:rsidRDefault="00C11015">
      <w:r>
        <w:continuationSeparator/>
      </w:r>
    </w:p>
  </w:endnote>
  <w:endnote w:type="continuationNotice" w:id="1">
    <w:p w14:paraId="3D63024C" w14:textId="77777777" w:rsidR="00C11015" w:rsidRDefault="00C11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19E2B" w14:textId="77777777" w:rsidR="00C11015" w:rsidRDefault="00C11015">
      <w:r>
        <w:separator/>
      </w:r>
    </w:p>
  </w:footnote>
  <w:footnote w:type="continuationSeparator" w:id="0">
    <w:p w14:paraId="7A0B8B27" w14:textId="77777777" w:rsidR="00C11015" w:rsidRDefault="00C11015">
      <w:r>
        <w:continuationSeparator/>
      </w:r>
    </w:p>
  </w:footnote>
  <w:footnote w:type="continuationNotice" w:id="1">
    <w:p w14:paraId="48542479" w14:textId="77777777" w:rsidR="00C11015" w:rsidRDefault="00C11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48E1"/>
    <w:multiLevelType w:val="hybridMultilevel"/>
    <w:tmpl w:val="DE6429AC"/>
    <w:lvl w:ilvl="0" w:tplc="8F3804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1D6589"/>
    <w:multiLevelType w:val="multilevel"/>
    <w:tmpl w:val="E6A84A88"/>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lvlText w:val="%1.%2.%3"/>
      <w:lvlJc w:val="left"/>
      <w:pPr>
        <w:tabs>
          <w:tab w:val="num" w:pos="0"/>
        </w:tabs>
        <w:ind w:left="0"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760B6E"/>
    <w:multiLevelType w:val="hybridMultilevel"/>
    <w:tmpl w:val="1CB6B87A"/>
    <w:lvl w:ilvl="0" w:tplc="88F6BCF8">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AB084D"/>
    <w:multiLevelType w:val="hybridMultilevel"/>
    <w:tmpl w:val="1F4878DE"/>
    <w:lvl w:ilvl="0" w:tplc="41EEA594">
      <w:start w:val="1"/>
      <w:numFmt w:val="bullet"/>
      <w:lvlText w:val=""/>
      <w:lvlJc w:val="left"/>
      <w:pPr>
        <w:ind w:left="720" w:hanging="360"/>
      </w:pPr>
      <w:rPr>
        <w:rFonts w:ascii="Symbol" w:hAnsi="Symbol" w:hint="default"/>
      </w:rPr>
    </w:lvl>
    <w:lvl w:ilvl="1" w:tplc="92624A4C">
      <w:start w:val="1"/>
      <w:numFmt w:val="bullet"/>
      <w:lvlText w:val="o"/>
      <w:lvlJc w:val="left"/>
      <w:pPr>
        <w:ind w:left="1440" w:hanging="360"/>
      </w:pPr>
      <w:rPr>
        <w:rFonts w:ascii="Courier New" w:hAnsi="Courier New" w:hint="default"/>
      </w:rPr>
    </w:lvl>
    <w:lvl w:ilvl="2" w:tplc="D8BE7DAE">
      <w:start w:val="1"/>
      <w:numFmt w:val="bullet"/>
      <w:lvlText w:val=""/>
      <w:lvlJc w:val="left"/>
      <w:pPr>
        <w:ind w:left="2160" w:hanging="360"/>
      </w:pPr>
      <w:rPr>
        <w:rFonts w:ascii="Wingdings" w:hAnsi="Wingdings" w:hint="default"/>
      </w:rPr>
    </w:lvl>
    <w:lvl w:ilvl="3" w:tplc="1CD46D4C">
      <w:start w:val="1"/>
      <w:numFmt w:val="bullet"/>
      <w:lvlText w:val=""/>
      <w:lvlJc w:val="left"/>
      <w:pPr>
        <w:ind w:left="2880" w:hanging="360"/>
      </w:pPr>
      <w:rPr>
        <w:rFonts w:ascii="Symbol" w:hAnsi="Symbol" w:hint="default"/>
      </w:rPr>
    </w:lvl>
    <w:lvl w:ilvl="4" w:tplc="9782CDDE">
      <w:start w:val="1"/>
      <w:numFmt w:val="bullet"/>
      <w:lvlText w:val="o"/>
      <w:lvlJc w:val="left"/>
      <w:pPr>
        <w:ind w:left="3600" w:hanging="360"/>
      </w:pPr>
      <w:rPr>
        <w:rFonts w:ascii="Courier New" w:hAnsi="Courier New" w:hint="default"/>
      </w:rPr>
    </w:lvl>
    <w:lvl w:ilvl="5" w:tplc="6E402B7C">
      <w:start w:val="1"/>
      <w:numFmt w:val="bullet"/>
      <w:lvlText w:val=""/>
      <w:lvlJc w:val="left"/>
      <w:pPr>
        <w:ind w:left="4320" w:hanging="360"/>
      </w:pPr>
      <w:rPr>
        <w:rFonts w:ascii="Wingdings" w:hAnsi="Wingdings" w:hint="default"/>
      </w:rPr>
    </w:lvl>
    <w:lvl w:ilvl="6" w:tplc="9D1008B6">
      <w:start w:val="1"/>
      <w:numFmt w:val="bullet"/>
      <w:lvlText w:val=""/>
      <w:lvlJc w:val="left"/>
      <w:pPr>
        <w:ind w:left="5040" w:hanging="360"/>
      </w:pPr>
      <w:rPr>
        <w:rFonts w:ascii="Symbol" w:hAnsi="Symbol" w:hint="default"/>
      </w:rPr>
    </w:lvl>
    <w:lvl w:ilvl="7" w:tplc="A2144788">
      <w:start w:val="1"/>
      <w:numFmt w:val="bullet"/>
      <w:lvlText w:val="o"/>
      <w:lvlJc w:val="left"/>
      <w:pPr>
        <w:ind w:left="5760" w:hanging="360"/>
      </w:pPr>
      <w:rPr>
        <w:rFonts w:ascii="Courier New" w:hAnsi="Courier New" w:hint="default"/>
      </w:rPr>
    </w:lvl>
    <w:lvl w:ilvl="8" w:tplc="829C10DC">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CB5A4A"/>
    <w:multiLevelType w:val="hybridMultilevel"/>
    <w:tmpl w:val="18AE2872"/>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1" w15:restartNumberingAfterBreak="0">
    <w:nsid w:val="2D251BE7"/>
    <w:multiLevelType w:val="hybridMultilevel"/>
    <w:tmpl w:val="0E925962"/>
    <w:lvl w:ilvl="0" w:tplc="9D5E9FD4">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114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926520"/>
    <w:multiLevelType w:val="hybridMultilevel"/>
    <w:tmpl w:val="A10CC686"/>
    <w:lvl w:ilvl="0" w:tplc="9716D6E8">
      <w:start w:val="1"/>
      <w:numFmt w:val="bullet"/>
      <w:lvlText w:val="-"/>
      <w:lvlJc w:val="left"/>
      <w:pPr>
        <w:tabs>
          <w:tab w:val="num" w:pos="720"/>
        </w:tabs>
        <w:ind w:left="720" w:hanging="360"/>
      </w:pPr>
      <w:rPr>
        <w:rFonts w:ascii="Arial" w:hAnsi="Arial" w:hint="default"/>
      </w:rPr>
    </w:lvl>
    <w:lvl w:ilvl="1" w:tplc="3F4218AE" w:tentative="1">
      <w:start w:val="1"/>
      <w:numFmt w:val="bullet"/>
      <w:lvlText w:val="-"/>
      <w:lvlJc w:val="left"/>
      <w:pPr>
        <w:tabs>
          <w:tab w:val="num" w:pos="1440"/>
        </w:tabs>
        <w:ind w:left="1440" w:hanging="360"/>
      </w:pPr>
      <w:rPr>
        <w:rFonts w:ascii="Arial" w:hAnsi="Arial" w:hint="default"/>
      </w:rPr>
    </w:lvl>
    <w:lvl w:ilvl="2" w:tplc="2A4E61EA" w:tentative="1">
      <w:start w:val="1"/>
      <w:numFmt w:val="bullet"/>
      <w:lvlText w:val="-"/>
      <w:lvlJc w:val="left"/>
      <w:pPr>
        <w:tabs>
          <w:tab w:val="num" w:pos="2160"/>
        </w:tabs>
        <w:ind w:left="2160" w:hanging="360"/>
      </w:pPr>
      <w:rPr>
        <w:rFonts w:ascii="Arial" w:hAnsi="Arial" w:hint="default"/>
      </w:rPr>
    </w:lvl>
    <w:lvl w:ilvl="3" w:tplc="B5C6F742" w:tentative="1">
      <w:start w:val="1"/>
      <w:numFmt w:val="bullet"/>
      <w:lvlText w:val="-"/>
      <w:lvlJc w:val="left"/>
      <w:pPr>
        <w:tabs>
          <w:tab w:val="num" w:pos="2880"/>
        </w:tabs>
        <w:ind w:left="2880" w:hanging="360"/>
      </w:pPr>
      <w:rPr>
        <w:rFonts w:ascii="Arial" w:hAnsi="Arial" w:hint="default"/>
      </w:rPr>
    </w:lvl>
    <w:lvl w:ilvl="4" w:tplc="69F8C32C" w:tentative="1">
      <w:start w:val="1"/>
      <w:numFmt w:val="bullet"/>
      <w:lvlText w:val="-"/>
      <w:lvlJc w:val="left"/>
      <w:pPr>
        <w:tabs>
          <w:tab w:val="num" w:pos="3600"/>
        </w:tabs>
        <w:ind w:left="3600" w:hanging="360"/>
      </w:pPr>
      <w:rPr>
        <w:rFonts w:ascii="Arial" w:hAnsi="Arial" w:hint="default"/>
      </w:rPr>
    </w:lvl>
    <w:lvl w:ilvl="5" w:tplc="0AC48460" w:tentative="1">
      <w:start w:val="1"/>
      <w:numFmt w:val="bullet"/>
      <w:lvlText w:val="-"/>
      <w:lvlJc w:val="left"/>
      <w:pPr>
        <w:tabs>
          <w:tab w:val="num" w:pos="4320"/>
        </w:tabs>
        <w:ind w:left="4320" w:hanging="360"/>
      </w:pPr>
      <w:rPr>
        <w:rFonts w:ascii="Arial" w:hAnsi="Arial" w:hint="default"/>
      </w:rPr>
    </w:lvl>
    <w:lvl w:ilvl="6" w:tplc="C0C268CA" w:tentative="1">
      <w:start w:val="1"/>
      <w:numFmt w:val="bullet"/>
      <w:lvlText w:val="-"/>
      <w:lvlJc w:val="left"/>
      <w:pPr>
        <w:tabs>
          <w:tab w:val="num" w:pos="5040"/>
        </w:tabs>
        <w:ind w:left="5040" w:hanging="360"/>
      </w:pPr>
      <w:rPr>
        <w:rFonts w:ascii="Arial" w:hAnsi="Arial" w:hint="default"/>
      </w:rPr>
    </w:lvl>
    <w:lvl w:ilvl="7" w:tplc="8A90300A" w:tentative="1">
      <w:start w:val="1"/>
      <w:numFmt w:val="bullet"/>
      <w:lvlText w:val="-"/>
      <w:lvlJc w:val="left"/>
      <w:pPr>
        <w:tabs>
          <w:tab w:val="num" w:pos="5760"/>
        </w:tabs>
        <w:ind w:left="5760" w:hanging="360"/>
      </w:pPr>
      <w:rPr>
        <w:rFonts w:ascii="Arial" w:hAnsi="Arial" w:hint="default"/>
      </w:rPr>
    </w:lvl>
    <w:lvl w:ilvl="8" w:tplc="7AFA36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DB75255"/>
    <w:multiLevelType w:val="hybridMultilevel"/>
    <w:tmpl w:val="B6009E54"/>
    <w:lvl w:ilvl="0" w:tplc="E1284704">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E3D5E"/>
    <w:multiLevelType w:val="hybridMultilevel"/>
    <w:tmpl w:val="E7B221EC"/>
    <w:lvl w:ilvl="0" w:tplc="DA6E6D12">
      <w:start w:val="1"/>
      <w:numFmt w:val="bullet"/>
      <w:lvlText w:val=""/>
      <w:lvlJc w:val="left"/>
      <w:pPr>
        <w:tabs>
          <w:tab w:val="num" w:pos="720"/>
        </w:tabs>
        <w:ind w:left="720" w:hanging="360"/>
      </w:pPr>
      <w:rPr>
        <w:rFonts w:ascii="Symbol" w:hAnsi="Symbol" w:hint="default"/>
      </w:rPr>
    </w:lvl>
    <w:lvl w:ilvl="1" w:tplc="ED686DB8" w:tentative="1">
      <w:start w:val="1"/>
      <w:numFmt w:val="bullet"/>
      <w:lvlText w:val=""/>
      <w:lvlJc w:val="left"/>
      <w:pPr>
        <w:tabs>
          <w:tab w:val="num" w:pos="1440"/>
        </w:tabs>
        <w:ind w:left="1440" w:hanging="360"/>
      </w:pPr>
      <w:rPr>
        <w:rFonts w:ascii="Symbol" w:hAnsi="Symbol" w:hint="default"/>
      </w:rPr>
    </w:lvl>
    <w:lvl w:ilvl="2" w:tplc="94364F10" w:tentative="1">
      <w:start w:val="1"/>
      <w:numFmt w:val="bullet"/>
      <w:lvlText w:val=""/>
      <w:lvlJc w:val="left"/>
      <w:pPr>
        <w:tabs>
          <w:tab w:val="num" w:pos="2160"/>
        </w:tabs>
        <w:ind w:left="2160" w:hanging="360"/>
      </w:pPr>
      <w:rPr>
        <w:rFonts w:ascii="Symbol" w:hAnsi="Symbol" w:hint="default"/>
      </w:rPr>
    </w:lvl>
    <w:lvl w:ilvl="3" w:tplc="A95C994C" w:tentative="1">
      <w:start w:val="1"/>
      <w:numFmt w:val="bullet"/>
      <w:lvlText w:val=""/>
      <w:lvlJc w:val="left"/>
      <w:pPr>
        <w:tabs>
          <w:tab w:val="num" w:pos="2880"/>
        </w:tabs>
        <w:ind w:left="2880" w:hanging="360"/>
      </w:pPr>
      <w:rPr>
        <w:rFonts w:ascii="Symbol" w:hAnsi="Symbol" w:hint="default"/>
      </w:rPr>
    </w:lvl>
    <w:lvl w:ilvl="4" w:tplc="949455BC" w:tentative="1">
      <w:start w:val="1"/>
      <w:numFmt w:val="bullet"/>
      <w:lvlText w:val=""/>
      <w:lvlJc w:val="left"/>
      <w:pPr>
        <w:tabs>
          <w:tab w:val="num" w:pos="3600"/>
        </w:tabs>
        <w:ind w:left="3600" w:hanging="360"/>
      </w:pPr>
      <w:rPr>
        <w:rFonts w:ascii="Symbol" w:hAnsi="Symbol" w:hint="default"/>
      </w:rPr>
    </w:lvl>
    <w:lvl w:ilvl="5" w:tplc="82EC19CE" w:tentative="1">
      <w:start w:val="1"/>
      <w:numFmt w:val="bullet"/>
      <w:lvlText w:val=""/>
      <w:lvlJc w:val="left"/>
      <w:pPr>
        <w:tabs>
          <w:tab w:val="num" w:pos="4320"/>
        </w:tabs>
        <w:ind w:left="4320" w:hanging="360"/>
      </w:pPr>
      <w:rPr>
        <w:rFonts w:ascii="Symbol" w:hAnsi="Symbol" w:hint="default"/>
      </w:rPr>
    </w:lvl>
    <w:lvl w:ilvl="6" w:tplc="7D3E390E" w:tentative="1">
      <w:start w:val="1"/>
      <w:numFmt w:val="bullet"/>
      <w:lvlText w:val=""/>
      <w:lvlJc w:val="left"/>
      <w:pPr>
        <w:tabs>
          <w:tab w:val="num" w:pos="5040"/>
        </w:tabs>
        <w:ind w:left="5040" w:hanging="360"/>
      </w:pPr>
      <w:rPr>
        <w:rFonts w:ascii="Symbol" w:hAnsi="Symbol" w:hint="default"/>
      </w:rPr>
    </w:lvl>
    <w:lvl w:ilvl="7" w:tplc="2D7446CA" w:tentative="1">
      <w:start w:val="1"/>
      <w:numFmt w:val="bullet"/>
      <w:lvlText w:val=""/>
      <w:lvlJc w:val="left"/>
      <w:pPr>
        <w:tabs>
          <w:tab w:val="num" w:pos="5760"/>
        </w:tabs>
        <w:ind w:left="5760" w:hanging="360"/>
      </w:pPr>
      <w:rPr>
        <w:rFonts w:ascii="Symbol" w:hAnsi="Symbol" w:hint="default"/>
      </w:rPr>
    </w:lvl>
    <w:lvl w:ilvl="8" w:tplc="219266C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1724BC7"/>
    <w:multiLevelType w:val="hybridMultilevel"/>
    <w:tmpl w:val="B70A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780712F"/>
    <w:multiLevelType w:val="hybridMultilevel"/>
    <w:tmpl w:val="D56C1FE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D342A"/>
    <w:multiLevelType w:val="hybridMultilevel"/>
    <w:tmpl w:val="EE6C4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466284"/>
    <w:multiLevelType w:val="hybridMultilevel"/>
    <w:tmpl w:val="D8A86002"/>
    <w:lvl w:ilvl="0" w:tplc="61DE0BA0">
      <w:numFmt w:val="bullet"/>
      <w:lvlText w:val="-"/>
      <w:lvlJc w:val="left"/>
      <w:pPr>
        <w:tabs>
          <w:tab w:val="num" w:pos="360"/>
        </w:tabs>
        <w:ind w:left="360" w:hanging="360"/>
      </w:pPr>
      <w:rPr>
        <w:rFonts w:ascii="Times" w:eastAsia="Batang" w:hAnsi="Times" w:cs="Times New Roman" w:hint="default"/>
      </w:rPr>
    </w:lvl>
    <w:lvl w:ilvl="1" w:tplc="08090003">
      <w:start w:val="1"/>
      <w:numFmt w:val="bullet"/>
      <w:lvlText w:val="o"/>
      <w:lvlJc w:val="left"/>
      <w:pPr>
        <w:tabs>
          <w:tab w:val="num" w:pos="1080"/>
        </w:tabs>
        <w:ind w:left="1080" w:hanging="360"/>
      </w:pPr>
      <w:rPr>
        <w:rFonts w:ascii="Courier New" w:hAnsi="Courier New" w:cs="Times New Roman"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Times New Roman"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Times New Roman"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E85411"/>
    <w:multiLevelType w:val="hybridMultilevel"/>
    <w:tmpl w:val="36DA93E6"/>
    <w:lvl w:ilvl="0" w:tplc="80B62CE2">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1"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02D46"/>
    <w:multiLevelType w:val="multilevel"/>
    <w:tmpl w:val="1A56CC16"/>
    <w:lvl w:ilvl="0">
      <w:start w:val="1"/>
      <w:numFmt w:val="bullet"/>
      <w:lvlText w:val=""/>
      <w:lvlJc w:val="left"/>
      <w:pPr>
        <w:tabs>
          <w:tab w:val="num" w:pos="276"/>
        </w:tabs>
        <w:ind w:left="276" w:hanging="360"/>
      </w:pPr>
      <w:rPr>
        <w:rFonts w:ascii="Symbol" w:hAnsi="Symbol" w:hint="default"/>
        <w:sz w:val="20"/>
      </w:rPr>
    </w:lvl>
    <w:lvl w:ilvl="1" w:tentative="1">
      <w:start w:val="1"/>
      <w:numFmt w:val="bullet"/>
      <w:lvlText w:val=""/>
      <w:lvlJc w:val="left"/>
      <w:pPr>
        <w:tabs>
          <w:tab w:val="num" w:pos="996"/>
        </w:tabs>
        <w:ind w:left="996" w:hanging="360"/>
      </w:pPr>
      <w:rPr>
        <w:rFonts w:ascii="Symbol" w:hAnsi="Symbol" w:hint="default"/>
        <w:sz w:val="20"/>
      </w:rPr>
    </w:lvl>
    <w:lvl w:ilvl="2" w:tentative="1">
      <w:start w:val="1"/>
      <w:numFmt w:val="bullet"/>
      <w:lvlText w:val=""/>
      <w:lvlJc w:val="left"/>
      <w:pPr>
        <w:tabs>
          <w:tab w:val="num" w:pos="1716"/>
        </w:tabs>
        <w:ind w:left="1716" w:hanging="360"/>
      </w:pPr>
      <w:rPr>
        <w:rFonts w:ascii="Symbol" w:hAnsi="Symbol" w:hint="default"/>
        <w:sz w:val="20"/>
      </w:rPr>
    </w:lvl>
    <w:lvl w:ilvl="3" w:tentative="1">
      <w:start w:val="1"/>
      <w:numFmt w:val="bullet"/>
      <w:lvlText w:val=""/>
      <w:lvlJc w:val="left"/>
      <w:pPr>
        <w:tabs>
          <w:tab w:val="num" w:pos="2436"/>
        </w:tabs>
        <w:ind w:left="2436" w:hanging="360"/>
      </w:pPr>
      <w:rPr>
        <w:rFonts w:ascii="Symbol" w:hAnsi="Symbol" w:hint="default"/>
        <w:sz w:val="20"/>
      </w:rPr>
    </w:lvl>
    <w:lvl w:ilvl="4" w:tentative="1">
      <w:start w:val="1"/>
      <w:numFmt w:val="bullet"/>
      <w:lvlText w:val=""/>
      <w:lvlJc w:val="left"/>
      <w:pPr>
        <w:tabs>
          <w:tab w:val="num" w:pos="3156"/>
        </w:tabs>
        <w:ind w:left="3156" w:hanging="360"/>
      </w:pPr>
      <w:rPr>
        <w:rFonts w:ascii="Symbol" w:hAnsi="Symbol" w:hint="default"/>
        <w:sz w:val="20"/>
      </w:rPr>
    </w:lvl>
    <w:lvl w:ilvl="5" w:tentative="1">
      <w:start w:val="1"/>
      <w:numFmt w:val="bullet"/>
      <w:lvlText w:val=""/>
      <w:lvlJc w:val="left"/>
      <w:pPr>
        <w:tabs>
          <w:tab w:val="num" w:pos="3876"/>
        </w:tabs>
        <w:ind w:left="3876" w:hanging="360"/>
      </w:pPr>
      <w:rPr>
        <w:rFonts w:ascii="Symbol" w:hAnsi="Symbol" w:hint="default"/>
        <w:sz w:val="20"/>
      </w:rPr>
    </w:lvl>
    <w:lvl w:ilvl="6" w:tentative="1">
      <w:start w:val="1"/>
      <w:numFmt w:val="bullet"/>
      <w:lvlText w:val=""/>
      <w:lvlJc w:val="left"/>
      <w:pPr>
        <w:tabs>
          <w:tab w:val="num" w:pos="4596"/>
        </w:tabs>
        <w:ind w:left="4596" w:hanging="360"/>
      </w:pPr>
      <w:rPr>
        <w:rFonts w:ascii="Symbol" w:hAnsi="Symbol" w:hint="default"/>
        <w:sz w:val="20"/>
      </w:rPr>
    </w:lvl>
    <w:lvl w:ilvl="7" w:tentative="1">
      <w:start w:val="1"/>
      <w:numFmt w:val="bullet"/>
      <w:lvlText w:val=""/>
      <w:lvlJc w:val="left"/>
      <w:pPr>
        <w:tabs>
          <w:tab w:val="num" w:pos="5316"/>
        </w:tabs>
        <w:ind w:left="5316" w:hanging="360"/>
      </w:pPr>
      <w:rPr>
        <w:rFonts w:ascii="Symbol" w:hAnsi="Symbol" w:hint="default"/>
        <w:sz w:val="20"/>
      </w:rPr>
    </w:lvl>
    <w:lvl w:ilvl="8" w:tentative="1">
      <w:start w:val="1"/>
      <w:numFmt w:val="bullet"/>
      <w:lvlText w:val=""/>
      <w:lvlJc w:val="left"/>
      <w:pPr>
        <w:tabs>
          <w:tab w:val="num" w:pos="6036"/>
        </w:tabs>
        <w:ind w:left="6036" w:hanging="360"/>
      </w:pPr>
      <w:rPr>
        <w:rFonts w:ascii="Symbol" w:hAnsi="Symbol" w:hint="default"/>
        <w:sz w:val="20"/>
      </w:rPr>
    </w:lvl>
  </w:abstractNum>
  <w:num w:numId="1">
    <w:abstractNumId w:val="6"/>
  </w:num>
  <w:num w:numId="2">
    <w:abstractNumId w:val="7"/>
  </w:num>
  <w:num w:numId="3">
    <w:abstractNumId w:val="12"/>
  </w:num>
  <w:num w:numId="4">
    <w:abstractNumId w:val="20"/>
  </w:num>
  <w:num w:numId="5">
    <w:abstractNumId w:val="9"/>
  </w:num>
  <w:num w:numId="6">
    <w:abstractNumId w:val="31"/>
  </w:num>
  <w:num w:numId="7">
    <w:abstractNumId w:val="29"/>
  </w:num>
  <w:num w:numId="8">
    <w:abstractNumId w:val="22"/>
  </w:num>
  <w:num w:numId="9">
    <w:abstractNumId w:val="8"/>
  </w:num>
  <w:num w:numId="10">
    <w:abstractNumId w:val="27"/>
  </w:num>
  <w:num w:numId="11">
    <w:abstractNumId w:val="19"/>
  </w:num>
  <w:num w:numId="12">
    <w:abstractNumId w:val="25"/>
  </w:num>
  <w:num w:numId="13">
    <w:abstractNumId w:val="15"/>
  </w:num>
  <w:num w:numId="14">
    <w:abstractNumId w:val="2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5"/>
  </w:num>
  <w:num w:numId="20">
    <w:abstractNumId w:val="3"/>
  </w:num>
  <w:num w:numId="21">
    <w:abstractNumId w:val="1"/>
  </w:num>
  <w:num w:numId="22">
    <w:abstractNumId w:val="16"/>
  </w:num>
  <w:num w:numId="23">
    <w:abstractNumId w:val="28"/>
  </w:num>
  <w:num w:numId="24">
    <w:abstractNumId w:val="4"/>
  </w:num>
  <w:num w:numId="25">
    <w:abstractNumId w:val="11"/>
  </w:num>
  <w:num w:numId="26">
    <w:abstractNumId w:val="30"/>
  </w:num>
  <w:num w:numId="27">
    <w:abstractNumId w:val="5"/>
  </w:num>
  <w:num w:numId="28">
    <w:abstractNumId w:val="10"/>
  </w:num>
  <w:num w:numId="29">
    <w:abstractNumId w:val="32"/>
  </w:num>
  <w:num w:numId="30">
    <w:abstractNumId w:val="18"/>
  </w:num>
  <w:num w:numId="31">
    <w:abstractNumId w:val="26"/>
  </w:num>
  <w:num w:numId="32">
    <w:abstractNumId w:val="24"/>
  </w:num>
  <w:num w:numId="33">
    <w:abstractNumId w:val="23"/>
  </w:num>
  <w:num w:numId="3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87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052"/>
    <w:rsid w:val="00015F98"/>
    <w:rsid w:val="000166AC"/>
    <w:rsid w:val="0001677F"/>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067E"/>
    <w:rsid w:val="00090C82"/>
    <w:rsid w:val="00091233"/>
    <w:rsid w:val="00091A92"/>
    <w:rsid w:val="00093C49"/>
    <w:rsid w:val="00095A80"/>
    <w:rsid w:val="000973E1"/>
    <w:rsid w:val="000A1402"/>
    <w:rsid w:val="000A20BA"/>
    <w:rsid w:val="000A262C"/>
    <w:rsid w:val="000A2A0D"/>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9E"/>
    <w:rsid w:val="000B4207"/>
    <w:rsid w:val="000B4B1B"/>
    <w:rsid w:val="000B50C3"/>
    <w:rsid w:val="000B5492"/>
    <w:rsid w:val="000B5AC9"/>
    <w:rsid w:val="000B5F0A"/>
    <w:rsid w:val="000B6D65"/>
    <w:rsid w:val="000B7519"/>
    <w:rsid w:val="000C0748"/>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81D"/>
    <w:rsid w:val="000E27AA"/>
    <w:rsid w:val="000E337A"/>
    <w:rsid w:val="000E34FD"/>
    <w:rsid w:val="000E4350"/>
    <w:rsid w:val="000E4376"/>
    <w:rsid w:val="000E4408"/>
    <w:rsid w:val="000E443B"/>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07F0"/>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1BF6"/>
    <w:rsid w:val="0012212C"/>
    <w:rsid w:val="00122839"/>
    <w:rsid w:val="00122B0C"/>
    <w:rsid w:val="001237AC"/>
    <w:rsid w:val="00124E12"/>
    <w:rsid w:val="00124E75"/>
    <w:rsid w:val="00125883"/>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77EB3"/>
    <w:rsid w:val="00180278"/>
    <w:rsid w:val="001807F2"/>
    <w:rsid w:val="0018161B"/>
    <w:rsid w:val="001818A7"/>
    <w:rsid w:val="001823B2"/>
    <w:rsid w:val="00182725"/>
    <w:rsid w:val="001829C1"/>
    <w:rsid w:val="001829C8"/>
    <w:rsid w:val="00185152"/>
    <w:rsid w:val="00185BBC"/>
    <w:rsid w:val="00186576"/>
    <w:rsid w:val="00186904"/>
    <w:rsid w:val="00186B0A"/>
    <w:rsid w:val="001905BD"/>
    <w:rsid w:val="00192254"/>
    <w:rsid w:val="00192FE6"/>
    <w:rsid w:val="0019360B"/>
    <w:rsid w:val="00193986"/>
    <w:rsid w:val="00193B08"/>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B01FA"/>
    <w:rsid w:val="001B0832"/>
    <w:rsid w:val="001B18A7"/>
    <w:rsid w:val="001B2762"/>
    <w:rsid w:val="001B27EE"/>
    <w:rsid w:val="001B36FC"/>
    <w:rsid w:val="001B41CD"/>
    <w:rsid w:val="001B41ED"/>
    <w:rsid w:val="001B4607"/>
    <w:rsid w:val="001B7E0C"/>
    <w:rsid w:val="001C0041"/>
    <w:rsid w:val="001C0674"/>
    <w:rsid w:val="001C1405"/>
    <w:rsid w:val="001C1B93"/>
    <w:rsid w:val="001C226F"/>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5F87"/>
    <w:rsid w:val="00226577"/>
    <w:rsid w:val="0022687C"/>
    <w:rsid w:val="00227445"/>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29F1"/>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413"/>
    <w:rsid w:val="002A2F5E"/>
    <w:rsid w:val="002A352A"/>
    <w:rsid w:val="002A5EC6"/>
    <w:rsid w:val="002A607D"/>
    <w:rsid w:val="002B132E"/>
    <w:rsid w:val="002B1499"/>
    <w:rsid w:val="002B1507"/>
    <w:rsid w:val="002B1DF1"/>
    <w:rsid w:val="002B27FA"/>
    <w:rsid w:val="002B2813"/>
    <w:rsid w:val="002B2D29"/>
    <w:rsid w:val="002B3B31"/>
    <w:rsid w:val="002B3BBD"/>
    <w:rsid w:val="002B4FA7"/>
    <w:rsid w:val="002C00AC"/>
    <w:rsid w:val="002C0C4B"/>
    <w:rsid w:val="002C1EEA"/>
    <w:rsid w:val="002C47AD"/>
    <w:rsid w:val="002C4842"/>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D74"/>
    <w:rsid w:val="002E2943"/>
    <w:rsid w:val="002E2CF1"/>
    <w:rsid w:val="002E3259"/>
    <w:rsid w:val="002E34AF"/>
    <w:rsid w:val="002E4AAC"/>
    <w:rsid w:val="002E53DE"/>
    <w:rsid w:val="002E563B"/>
    <w:rsid w:val="002E5746"/>
    <w:rsid w:val="002E62D2"/>
    <w:rsid w:val="002E734F"/>
    <w:rsid w:val="002E74AF"/>
    <w:rsid w:val="002E758C"/>
    <w:rsid w:val="002F1038"/>
    <w:rsid w:val="002F10E2"/>
    <w:rsid w:val="002F13C9"/>
    <w:rsid w:val="002F22FF"/>
    <w:rsid w:val="002F2D8F"/>
    <w:rsid w:val="002F5BE4"/>
    <w:rsid w:val="002F613F"/>
    <w:rsid w:val="002F695B"/>
    <w:rsid w:val="002F7128"/>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443D"/>
    <w:rsid w:val="00354AA2"/>
    <w:rsid w:val="00354FEE"/>
    <w:rsid w:val="00355916"/>
    <w:rsid w:val="00356275"/>
    <w:rsid w:val="00356C0B"/>
    <w:rsid w:val="00357B9C"/>
    <w:rsid w:val="00357D01"/>
    <w:rsid w:val="0036070A"/>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D09"/>
    <w:rsid w:val="003762DC"/>
    <w:rsid w:val="0037630F"/>
    <w:rsid w:val="0037739D"/>
    <w:rsid w:val="0037751C"/>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97C9D"/>
    <w:rsid w:val="003A0D87"/>
    <w:rsid w:val="003A10C3"/>
    <w:rsid w:val="003A190E"/>
    <w:rsid w:val="003A265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822"/>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2CC6"/>
    <w:rsid w:val="003F3FCC"/>
    <w:rsid w:val="003F5547"/>
    <w:rsid w:val="003F5C40"/>
    <w:rsid w:val="003F6E12"/>
    <w:rsid w:val="003F6F8B"/>
    <w:rsid w:val="003F75ED"/>
    <w:rsid w:val="004002B7"/>
    <w:rsid w:val="0040067D"/>
    <w:rsid w:val="00400F31"/>
    <w:rsid w:val="00401198"/>
    <w:rsid w:val="004023BA"/>
    <w:rsid w:val="0040473B"/>
    <w:rsid w:val="00406B4D"/>
    <w:rsid w:val="0041443C"/>
    <w:rsid w:val="004144C8"/>
    <w:rsid w:val="0041488F"/>
    <w:rsid w:val="004154B6"/>
    <w:rsid w:val="004154F7"/>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65"/>
    <w:rsid w:val="004328EE"/>
    <w:rsid w:val="00432CB5"/>
    <w:rsid w:val="00433EBE"/>
    <w:rsid w:val="00434406"/>
    <w:rsid w:val="00440FED"/>
    <w:rsid w:val="0044156B"/>
    <w:rsid w:val="00441B92"/>
    <w:rsid w:val="00443A9F"/>
    <w:rsid w:val="0044474B"/>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6C1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8076D"/>
    <w:rsid w:val="0048134D"/>
    <w:rsid w:val="004813B4"/>
    <w:rsid w:val="00481624"/>
    <w:rsid w:val="00481765"/>
    <w:rsid w:val="00481D90"/>
    <w:rsid w:val="00482700"/>
    <w:rsid w:val="00482CD4"/>
    <w:rsid w:val="00483261"/>
    <w:rsid w:val="0048328A"/>
    <w:rsid w:val="00484377"/>
    <w:rsid w:val="00485B23"/>
    <w:rsid w:val="00485B50"/>
    <w:rsid w:val="00486635"/>
    <w:rsid w:val="004874E4"/>
    <w:rsid w:val="0049070D"/>
    <w:rsid w:val="00490A39"/>
    <w:rsid w:val="00490E82"/>
    <w:rsid w:val="00491793"/>
    <w:rsid w:val="00491BE4"/>
    <w:rsid w:val="00491DB2"/>
    <w:rsid w:val="00491E0E"/>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5371"/>
    <w:rsid w:val="004E5DE1"/>
    <w:rsid w:val="004E784B"/>
    <w:rsid w:val="004F0224"/>
    <w:rsid w:val="004F0342"/>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E1C"/>
    <w:rsid w:val="00504311"/>
    <w:rsid w:val="0050485C"/>
    <w:rsid w:val="00504AC6"/>
    <w:rsid w:val="00504D75"/>
    <w:rsid w:val="00504DAB"/>
    <w:rsid w:val="00505190"/>
    <w:rsid w:val="00505D51"/>
    <w:rsid w:val="00506471"/>
    <w:rsid w:val="00506C99"/>
    <w:rsid w:val="00507242"/>
    <w:rsid w:val="0050739F"/>
    <w:rsid w:val="00510ABC"/>
    <w:rsid w:val="00511079"/>
    <w:rsid w:val="00511411"/>
    <w:rsid w:val="00511CDF"/>
    <w:rsid w:val="00512829"/>
    <w:rsid w:val="00513839"/>
    <w:rsid w:val="00513AB8"/>
    <w:rsid w:val="00513DEF"/>
    <w:rsid w:val="0051423C"/>
    <w:rsid w:val="005148D4"/>
    <w:rsid w:val="00514C91"/>
    <w:rsid w:val="005153CE"/>
    <w:rsid w:val="00515FC6"/>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035"/>
    <w:rsid w:val="00554C49"/>
    <w:rsid w:val="00554E06"/>
    <w:rsid w:val="00554E4B"/>
    <w:rsid w:val="0055519C"/>
    <w:rsid w:val="00555F67"/>
    <w:rsid w:val="0055601E"/>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5484"/>
    <w:rsid w:val="00585557"/>
    <w:rsid w:val="00587229"/>
    <w:rsid w:val="00587503"/>
    <w:rsid w:val="00587F7F"/>
    <w:rsid w:val="00590DF3"/>
    <w:rsid w:val="00590E8D"/>
    <w:rsid w:val="00591511"/>
    <w:rsid w:val="00591E50"/>
    <w:rsid w:val="00592C28"/>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A72A6"/>
    <w:rsid w:val="005B355B"/>
    <w:rsid w:val="005B3C6D"/>
    <w:rsid w:val="005B4045"/>
    <w:rsid w:val="005B42A1"/>
    <w:rsid w:val="005B5D98"/>
    <w:rsid w:val="005B609E"/>
    <w:rsid w:val="005B6DF6"/>
    <w:rsid w:val="005B7B7D"/>
    <w:rsid w:val="005C1948"/>
    <w:rsid w:val="005C22F9"/>
    <w:rsid w:val="005C263C"/>
    <w:rsid w:val="005C2679"/>
    <w:rsid w:val="005C298C"/>
    <w:rsid w:val="005C519A"/>
    <w:rsid w:val="005C5870"/>
    <w:rsid w:val="005C77C4"/>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02E"/>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215A"/>
    <w:rsid w:val="0061370C"/>
    <w:rsid w:val="00613E97"/>
    <w:rsid w:val="00613EA5"/>
    <w:rsid w:val="00614CD1"/>
    <w:rsid w:val="006150C7"/>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2F3C"/>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43C"/>
    <w:rsid w:val="00651854"/>
    <w:rsid w:val="00651991"/>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B53"/>
    <w:rsid w:val="00682F27"/>
    <w:rsid w:val="00684B92"/>
    <w:rsid w:val="006859DB"/>
    <w:rsid w:val="0068678D"/>
    <w:rsid w:val="00687488"/>
    <w:rsid w:val="006904ED"/>
    <w:rsid w:val="00690E2E"/>
    <w:rsid w:val="006915D7"/>
    <w:rsid w:val="00692814"/>
    <w:rsid w:val="006932E7"/>
    <w:rsid w:val="00693347"/>
    <w:rsid w:val="0069334C"/>
    <w:rsid w:val="0069378B"/>
    <w:rsid w:val="00696CB3"/>
    <w:rsid w:val="00696D63"/>
    <w:rsid w:val="00697404"/>
    <w:rsid w:val="006977DD"/>
    <w:rsid w:val="006A032F"/>
    <w:rsid w:val="006A0763"/>
    <w:rsid w:val="006A0DD3"/>
    <w:rsid w:val="006A146E"/>
    <w:rsid w:val="006A1BEB"/>
    <w:rsid w:val="006A3022"/>
    <w:rsid w:val="006A41AE"/>
    <w:rsid w:val="006A4856"/>
    <w:rsid w:val="006A5474"/>
    <w:rsid w:val="006A564B"/>
    <w:rsid w:val="006B05B5"/>
    <w:rsid w:val="006B1545"/>
    <w:rsid w:val="006B1B2A"/>
    <w:rsid w:val="006B23B9"/>
    <w:rsid w:val="006B2DA7"/>
    <w:rsid w:val="006B2F4D"/>
    <w:rsid w:val="006B306B"/>
    <w:rsid w:val="006B3682"/>
    <w:rsid w:val="006B3974"/>
    <w:rsid w:val="006B48CB"/>
    <w:rsid w:val="006B4B3E"/>
    <w:rsid w:val="006B564D"/>
    <w:rsid w:val="006C1445"/>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94A"/>
    <w:rsid w:val="006E12B1"/>
    <w:rsid w:val="006E13D1"/>
    <w:rsid w:val="006E2105"/>
    <w:rsid w:val="006E34DD"/>
    <w:rsid w:val="006E4254"/>
    <w:rsid w:val="006E4D0C"/>
    <w:rsid w:val="006E4D1B"/>
    <w:rsid w:val="006E4EA1"/>
    <w:rsid w:val="006E5B78"/>
    <w:rsid w:val="006E6079"/>
    <w:rsid w:val="006E67BA"/>
    <w:rsid w:val="006E699D"/>
    <w:rsid w:val="006E6BA3"/>
    <w:rsid w:val="006F0BDE"/>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06CB1"/>
    <w:rsid w:val="007108D3"/>
    <w:rsid w:val="0071118B"/>
    <w:rsid w:val="00711C66"/>
    <w:rsid w:val="00711E13"/>
    <w:rsid w:val="00712799"/>
    <w:rsid w:val="00712EDA"/>
    <w:rsid w:val="007136D0"/>
    <w:rsid w:val="00714DFA"/>
    <w:rsid w:val="007155A9"/>
    <w:rsid w:val="007158E1"/>
    <w:rsid w:val="00715B77"/>
    <w:rsid w:val="00715DBA"/>
    <w:rsid w:val="00716716"/>
    <w:rsid w:val="00716AA6"/>
    <w:rsid w:val="0071705B"/>
    <w:rsid w:val="00720505"/>
    <w:rsid w:val="007224D0"/>
    <w:rsid w:val="007236A3"/>
    <w:rsid w:val="007239B6"/>
    <w:rsid w:val="0072490A"/>
    <w:rsid w:val="00724B64"/>
    <w:rsid w:val="0072517D"/>
    <w:rsid w:val="00726878"/>
    <w:rsid w:val="0073124A"/>
    <w:rsid w:val="00731B79"/>
    <w:rsid w:val="007320A2"/>
    <w:rsid w:val="007327CE"/>
    <w:rsid w:val="00733385"/>
    <w:rsid w:val="00733893"/>
    <w:rsid w:val="00734A05"/>
    <w:rsid w:val="00735B14"/>
    <w:rsid w:val="00735C6F"/>
    <w:rsid w:val="00735C77"/>
    <w:rsid w:val="007369C4"/>
    <w:rsid w:val="00737A31"/>
    <w:rsid w:val="00742A6A"/>
    <w:rsid w:val="00742B44"/>
    <w:rsid w:val="00744496"/>
    <w:rsid w:val="007449E1"/>
    <w:rsid w:val="0074656E"/>
    <w:rsid w:val="007472D5"/>
    <w:rsid w:val="00750BAC"/>
    <w:rsid w:val="00752B03"/>
    <w:rsid w:val="00753454"/>
    <w:rsid w:val="00753BB5"/>
    <w:rsid w:val="007544F1"/>
    <w:rsid w:val="00755E4A"/>
    <w:rsid w:val="00756832"/>
    <w:rsid w:val="00757F0B"/>
    <w:rsid w:val="007626D0"/>
    <w:rsid w:val="007637BF"/>
    <w:rsid w:val="0076439F"/>
    <w:rsid w:val="007651CA"/>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56AA"/>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750"/>
    <w:rsid w:val="007E5AC2"/>
    <w:rsid w:val="007E79C5"/>
    <w:rsid w:val="007F2845"/>
    <w:rsid w:val="007F2A69"/>
    <w:rsid w:val="007F38A2"/>
    <w:rsid w:val="007F43BC"/>
    <w:rsid w:val="007F4740"/>
    <w:rsid w:val="008006C6"/>
    <w:rsid w:val="00800C52"/>
    <w:rsid w:val="0080153E"/>
    <w:rsid w:val="008018C8"/>
    <w:rsid w:val="0080263A"/>
    <w:rsid w:val="0080329D"/>
    <w:rsid w:val="00803B47"/>
    <w:rsid w:val="008055A9"/>
    <w:rsid w:val="008055C4"/>
    <w:rsid w:val="0080742D"/>
    <w:rsid w:val="008100AC"/>
    <w:rsid w:val="00810C05"/>
    <w:rsid w:val="0081151E"/>
    <w:rsid w:val="00812498"/>
    <w:rsid w:val="008127E6"/>
    <w:rsid w:val="0081336E"/>
    <w:rsid w:val="008133E9"/>
    <w:rsid w:val="00813928"/>
    <w:rsid w:val="008154EC"/>
    <w:rsid w:val="0081DC6C"/>
    <w:rsid w:val="00820DC7"/>
    <w:rsid w:val="00820FFB"/>
    <w:rsid w:val="00821698"/>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350F"/>
    <w:rsid w:val="00834358"/>
    <w:rsid w:val="008346BD"/>
    <w:rsid w:val="00834923"/>
    <w:rsid w:val="008359EB"/>
    <w:rsid w:val="00836B7A"/>
    <w:rsid w:val="00837B90"/>
    <w:rsid w:val="008409AA"/>
    <w:rsid w:val="00840FB8"/>
    <w:rsid w:val="00841FC5"/>
    <w:rsid w:val="00842E0C"/>
    <w:rsid w:val="0084301D"/>
    <w:rsid w:val="00843A7A"/>
    <w:rsid w:val="008447F5"/>
    <w:rsid w:val="00845896"/>
    <w:rsid w:val="00846292"/>
    <w:rsid w:val="0084714C"/>
    <w:rsid w:val="008506E1"/>
    <w:rsid w:val="00850D96"/>
    <w:rsid w:val="008515EE"/>
    <w:rsid w:val="00851A8E"/>
    <w:rsid w:val="00851EC7"/>
    <w:rsid w:val="008528D3"/>
    <w:rsid w:val="00852B23"/>
    <w:rsid w:val="00853CC2"/>
    <w:rsid w:val="00854553"/>
    <w:rsid w:val="00855B86"/>
    <w:rsid w:val="00856192"/>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D9"/>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8770C"/>
    <w:rsid w:val="008908E5"/>
    <w:rsid w:val="00891216"/>
    <w:rsid w:val="008922AA"/>
    <w:rsid w:val="008925E9"/>
    <w:rsid w:val="00892A97"/>
    <w:rsid w:val="00893DCF"/>
    <w:rsid w:val="00894B58"/>
    <w:rsid w:val="00894FDC"/>
    <w:rsid w:val="008957D3"/>
    <w:rsid w:val="00896414"/>
    <w:rsid w:val="0089716F"/>
    <w:rsid w:val="00897C71"/>
    <w:rsid w:val="008A0F54"/>
    <w:rsid w:val="008A16F9"/>
    <w:rsid w:val="008A170F"/>
    <w:rsid w:val="008A1D3E"/>
    <w:rsid w:val="008A2F39"/>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160"/>
    <w:rsid w:val="008C5CAE"/>
    <w:rsid w:val="008C603A"/>
    <w:rsid w:val="008C71C8"/>
    <w:rsid w:val="008C72CE"/>
    <w:rsid w:val="008D167D"/>
    <w:rsid w:val="008D2D5A"/>
    <w:rsid w:val="008D3116"/>
    <w:rsid w:val="008D492A"/>
    <w:rsid w:val="008D4B58"/>
    <w:rsid w:val="008D4B7F"/>
    <w:rsid w:val="008D4B8A"/>
    <w:rsid w:val="008D612E"/>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F00DB"/>
    <w:rsid w:val="008F1264"/>
    <w:rsid w:val="008F2908"/>
    <w:rsid w:val="008F47C6"/>
    <w:rsid w:val="008F56E7"/>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C"/>
    <w:rsid w:val="00916EC2"/>
    <w:rsid w:val="009213BD"/>
    <w:rsid w:val="009230A6"/>
    <w:rsid w:val="00923704"/>
    <w:rsid w:val="00924627"/>
    <w:rsid w:val="009250A8"/>
    <w:rsid w:val="0092566D"/>
    <w:rsid w:val="00925BE6"/>
    <w:rsid w:val="00926697"/>
    <w:rsid w:val="00926F61"/>
    <w:rsid w:val="00926FA9"/>
    <w:rsid w:val="0093123D"/>
    <w:rsid w:val="00933040"/>
    <w:rsid w:val="009330E9"/>
    <w:rsid w:val="009331B6"/>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D1B"/>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6258"/>
    <w:rsid w:val="00996306"/>
    <w:rsid w:val="00996744"/>
    <w:rsid w:val="00997C35"/>
    <w:rsid w:val="00997CF4"/>
    <w:rsid w:val="009A1169"/>
    <w:rsid w:val="009A164C"/>
    <w:rsid w:val="009A1AAC"/>
    <w:rsid w:val="009A2BB6"/>
    <w:rsid w:val="009A2CB8"/>
    <w:rsid w:val="009A3789"/>
    <w:rsid w:val="009A45A2"/>
    <w:rsid w:val="009A68E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4919"/>
    <w:rsid w:val="009B76E3"/>
    <w:rsid w:val="009B7A72"/>
    <w:rsid w:val="009B7BB8"/>
    <w:rsid w:val="009C014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B37"/>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53BE"/>
    <w:rsid w:val="00A15DEE"/>
    <w:rsid w:val="00A16462"/>
    <w:rsid w:val="00A167B5"/>
    <w:rsid w:val="00A16DBE"/>
    <w:rsid w:val="00A179E0"/>
    <w:rsid w:val="00A17C4F"/>
    <w:rsid w:val="00A20653"/>
    <w:rsid w:val="00A20845"/>
    <w:rsid w:val="00A20A39"/>
    <w:rsid w:val="00A238BD"/>
    <w:rsid w:val="00A23DCA"/>
    <w:rsid w:val="00A240D8"/>
    <w:rsid w:val="00A243E4"/>
    <w:rsid w:val="00A2459D"/>
    <w:rsid w:val="00A24E23"/>
    <w:rsid w:val="00A2566C"/>
    <w:rsid w:val="00A258EC"/>
    <w:rsid w:val="00A25F05"/>
    <w:rsid w:val="00A26361"/>
    <w:rsid w:val="00A26491"/>
    <w:rsid w:val="00A27A03"/>
    <w:rsid w:val="00A3017C"/>
    <w:rsid w:val="00A301BA"/>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33D"/>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03A"/>
    <w:rsid w:val="00A61250"/>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230F"/>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1087"/>
    <w:rsid w:val="00AA1DF5"/>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1BC"/>
    <w:rsid w:val="00AC02C1"/>
    <w:rsid w:val="00AC0AB6"/>
    <w:rsid w:val="00AC10AD"/>
    <w:rsid w:val="00AC15FF"/>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34"/>
    <w:rsid w:val="00AE3DE1"/>
    <w:rsid w:val="00AE5439"/>
    <w:rsid w:val="00AE61B2"/>
    <w:rsid w:val="00AE6789"/>
    <w:rsid w:val="00AE7631"/>
    <w:rsid w:val="00AE78D1"/>
    <w:rsid w:val="00AE7F89"/>
    <w:rsid w:val="00AF1B39"/>
    <w:rsid w:val="00AF2D54"/>
    <w:rsid w:val="00AF341C"/>
    <w:rsid w:val="00AF3458"/>
    <w:rsid w:val="00AF3F7B"/>
    <w:rsid w:val="00AF42B4"/>
    <w:rsid w:val="00AF4B8A"/>
    <w:rsid w:val="00AF4F1B"/>
    <w:rsid w:val="00AF53B2"/>
    <w:rsid w:val="00AF5EC6"/>
    <w:rsid w:val="00AF6968"/>
    <w:rsid w:val="00AF6C38"/>
    <w:rsid w:val="00AF6E8A"/>
    <w:rsid w:val="00AF7213"/>
    <w:rsid w:val="00AF7771"/>
    <w:rsid w:val="00AF7D92"/>
    <w:rsid w:val="00B011CC"/>
    <w:rsid w:val="00B01A6C"/>
    <w:rsid w:val="00B034B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B1D"/>
    <w:rsid w:val="00B35DA4"/>
    <w:rsid w:val="00B3791B"/>
    <w:rsid w:val="00B40A96"/>
    <w:rsid w:val="00B4184B"/>
    <w:rsid w:val="00B422A7"/>
    <w:rsid w:val="00B42A32"/>
    <w:rsid w:val="00B42FA6"/>
    <w:rsid w:val="00B4399E"/>
    <w:rsid w:val="00B43A16"/>
    <w:rsid w:val="00B4512D"/>
    <w:rsid w:val="00B45CE1"/>
    <w:rsid w:val="00B46A75"/>
    <w:rsid w:val="00B470A7"/>
    <w:rsid w:val="00B500CD"/>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9D7"/>
    <w:rsid w:val="00B64AA7"/>
    <w:rsid w:val="00B65452"/>
    <w:rsid w:val="00B66594"/>
    <w:rsid w:val="00B66A79"/>
    <w:rsid w:val="00B67805"/>
    <w:rsid w:val="00B721CD"/>
    <w:rsid w:val="00B7267A"/>
    <w:rsid w:val="00B726FF"/>
    <w:rsid w:val="00B7272F"/>
    <w:rsid w:val="00B72A5B"/>
    <w:rsid w:val="00B72AA4"/>
    <w:rsid w:val="00B75454"/>
    <w:rsid w:val="00B7674B"/>
    <w:rsid w:val="00B76BCD"/>
    <w:rsid w:val="00B76EE9"/>
    <w:rsid w:val="00B77231"/>
    <w:rsid w:val="00B77880"/>
    <w:rsid w:val="00B80D90"/>
    <w:rsid w:val="00B82613"/>
    <w:rsid w:val="00B82620"/>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9EA"/>
    <w:rsid w:val="00BE4EC9"/>
    <w:rsid w:val="00BE5BC5"/>
    <w:rsid w:val="00BE631E"/>
    <w:rsid w:val="00BE6BEC"/>
    <w:rsid w:val="00BF0CCF"/>
    <w:rsid w:val="00BF0DE3"/>
    <w:rsid w:val="00BF0FC5"/>
    <w:rsid w:val="00BF10BC"/>
    <w:rsid w:val="00BF21AC"/>
    <w:rsid w:val="00BF2E53"/>
    <w:rsid w:val="00BF352A"/>
    <w:rsid w:val="00BF3669"/>
    <w:rsid w:val="00BF3C0D"/>
    <w:rsid w:val="00BF4154"/>
    <w:rsid w:val="00BF6252"/>
    <w:rsid w:val="00BF711C"/>
    <w:rsid w:val="00BF748E"/>
    <w:rsid w:val="00BF789B"/>
    <w:rsid w:val="00C01664"/>
    <w:rsid w:val="00C03309"/>
    <w:rsid w:val="00C0377F"/>
    <w:rsid w:val="00C037E0"/>
    <w:rsid w:val="00C054CC"/>
    <w:rsid w:val="00C06EDE"/>
    <w:rsid w:val="00C072FE"/>
    <w:rsid w:val="00C11015"/>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7B7"/>
    <w:rsid w:val="00C272E8"/>
    <w:rsid w:val="00C278B6"/>
    <w:rsid w:val="00C27C76"/>
    <w:rsid w:val="00C30ABC"/>
    <w:rsid w:val="00C30B60"/>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340"/>
    <w:rsid w:val="00C51C37"/>
    <w:rsid w:val="00C520B1"/>
    <w:rsid w:val="00C522D6"/>
    <w:rsid w:val="00C52C52"/>
    <w:rsid w:val="00C53D16"/>
    <w:rsid w:val="00C54020"/>
    <w:rsid w:val="00C5406F"/>
    <w:rsid w:val="00C545C5"/>
    <w:rsid w:val="00C54817"/>
    <w:rsid w:val="00C54F35"/>
    <w:rsid w:val="00C55566"/>
    <w:rsid w:val="00C55FFD"/>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90"/>
    <w:rsid w:val="00C80BDF"/>
    <w:rsid w:val="00C815DF"/>
    <w:rsid w:val="00C81819"/>
    <w:rsid w:val="00C82FEE"/>
    <w:rsid w:val="00C84D39"/>
    <w:rsid w:val="00C85277"/>
    <w:rsid w:val="00C85806"/>
    <w:rsid w:val="00C85D76"/>
    <w:rsid w:val="00C86B1D"/>
    <w:rsid w:val="00C86D69"/>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99C"/>
    <w:rsid w:val="00CA4F8B"/>
    <w:rsid w:val="00CA5445"/>
    <w:rsid w:val="00CB09DA"/>
    <w:rsid w:val="00CB0BD9"/>
    <w:rsid w:val="00CB0D29"/>
    <w:rsid w:val="00CB1CAC"/>
    <w:rsid w:val="00CB1DE8"/>
    <w:rsid w:val="00CB1E3B"/>
    <w:rsid w:val="00CB1F1D"/>
    <w:rsid w:val="00CB51A3"/>
    <w:rsid w:val="00CB6795"/>
    <w:rsid w:val="00CB71F8"/>
    <w:rsid w:val="00CC05A0"/>
    <w:rsid w:val="00CC06E1"/>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761"/>
    <w:rsid w:val="00D13675"/>
    <w:rsid w:val="00D138BB"/>
    <w:rsid w:val="00D14487"/>
    <w:rsid w:val="00D145D1"/>
    <w:rsid w:val="00D149EC"/>
    <w:rsid w:val="00D15E7E"/>
    <w:rsid w:val="00D16058"/>
    <w:rsid w:val="00D16D81"/>
    <w:rsid w:val="00D16FDD"/>
    <w:rsid w:val="00D20016"/>
    <w:rsid w:val="00D207A7"/>
    <w:rsid w:val="00D2279F"/>
    <w:rsid w:val="00D22AF1"/>
    <w:rsid w:val="00D22E93"/>
    <w:rsid w:val="00D232C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374"/>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993"/>
    <w:rsid w:val="00D61815"/>
    <w:rsid w:val="00D627E3"/>
    <w:rsid w:val="00D62D9D"/>
    <w:rsid w:val="00D62ECD"/>
    <w:rsid w:val="00D64426"/>
    <w:rsid w:val="00D64475"/>
    <w:rsid w:val="00D650E6"/>
    <w:rsid w:val="00D65D78"/>
    <w:rsid w:val="00D6600D"/>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858"/>
    <w:rsid w:val="00DB6A80"/>
    <w:rsid w:val="00DB6C06"/>
    <w:rsid w:val="00DB7B06"/>
    <w:rsid w:val="00DC043D"/>
    <w:rsid w:val="00DC2610"/>
    <w:rsid w:val="00DC2D34"/>
    <w:rsid w:val="00DC318A"/>
    <w:rsid w:val="00DC3A9D"/>
    <w:rsid w:val="00DC4004"/>
    <w:rsid w:val="00DC4243"/>
    <w:rsid w:val="00DC5584"/>
    <w:rsid w:val="00DC6C1E"/>
    <w:rsid w:val="00DC6CE6"/>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1B7"/>
    <w:rsid w:val="00DF4359"/>
    <w:rsid w:val="00DF712A"/>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2789D"/>
    <w:rsid w:val="00E30F2D"/>
    <w:rsid w:val="00E31651"/>
    <w:rsid w:val="00E319DB"/>
    <w:rsid w:val="00E31AFC"/>
    <w:rsid w:val="00E3250F"/>
    <w:rsid w:val="00E3381A"/>
    <w:rsid w:val="00E3409E"/>
    <w:rsid w:val="00E34F76"/>
    <w:rsid w:val="00E35558"/>
    <w:rsid w:val="00E35BFF"/>
    <w:rsid w:val="00E36E99"/>
    <w:rsid w:val="00E37BE5"/>
    <w:rsid w:val="00E40CE8"/>
    <w:rsid w:val="00E41A27"/>
    <w:rsid w:val="00E41AB4"/>
    <w:rsid w:val="00E42737"/>
    <w:rsid w:val="00E43EF4"/>
    <w:rsid w:val="00E44906"/>
    <w:rsid w:val="00E45C77"/>
    <w:rsid w:val="00E4608B"/>
    <w:rsid w:val="00E46C5D"/>
    <w:rsid w:val="00E46D7F"/>
    <w:rsid w:val="00E501D3"/>
    <w:rsid w:val="00E51252"/>
    <w:rsid w:val="00E53A01"/>
    <w:rsid w:val="00E564C4"/>
    <w:rsid w:val="00E567C9"/>
    <w:rsid w:val="00E57E1A"/>
    <w:rsid w:val="00E604C4"/>
    <w:rsid w:val="00E60809"/>
    <w:rsid w:val="00E60CAE"/>
    <w:rsid w:val="00E61300"/>
    <w:rsid w:val="00E635B9"/>
    <w:rsid w:val="00E65D15"/>
    <w:rsid w:val="00E66CD8"/>
    <w:rsid w:val="00E67802"/>
    <w:rsid w:val="00E67EE5"/>
    <w:rsid w:val="00E7013A"/>
    <w:rsid w:val="00E72C6B"/>
    <w:rsid w:val="00E73920"/>
    <w:rsid w:val="00E7397B"/>
    <w:rsid w:val="00E73AB7"/>
    <w:rsid w:val="00E74F5D"/>
    <w:rsid w:val="00E76034"/>
    <w:rsid w:val="00E77C9F"/>
    <w:rsid w:val="00E80440"/>
    <w:rsid w:val="00E817E0"/>
    <w:rsid w:val="00E82EE4"/>
    <w:rsid w:val="00E831E7"/>
    <w:rsid w:val="00E843B5"/>
    <w:rsid w:val="00E84A3B"/>
    <w:rsid w:val="00E85307"/>
    <w:rsid w:val="00E85B0A"/>
    <w:rsid w:val="00E86556"/>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4"/>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6A9"/>
    <w:rsid w:val="00EE5A27"/>
    <w:rsid w:val="00EE6E77"/>
    <w:rsid w:val="00EE76A9"/>
    <w:rsid w:val="00EE799E"/>
    <w:rsid w:val="00EE7CA8"/>
    <w:rsid w:val="00EE7FA7"/>
    <w:rsid w:val="00EF0322"/>
    <w:rsid w:val="00EF1093"/>
    <w:rsid w:val="00EF1FCB"/>
    <w:rsid w:val="00EF21C3"/>
    <w:rsid w:val="00EF2E6B"/>
    <w:rsid w:val="00EF3049"/>
    <w:rsid w:val="00EF54D1"/>
    <w:rsid w:val="00EF67BB"/>
    <w:rsid w:val="00EF72F9"/>
    <w:rsid w:val="00F0021E"/>
    <w:rsid w:val="00F0030E"/>
    <w:rsid w:val="00F00CD1"/>
    <w:rsid w:val="00F01E6B"/>
    <w:rsid w:val="00F0241C"/>
    <w:rsid w:val="00F031EE"/>
    <w:rsid w:val="00F04066"/>
    <w:rsid w:val="00F0465B"/>
    <w:rsid w:val="00F05759"/>
    <w:rsid w:val="00F064EC"/>
    <w:rsid w:val="00F06BF2"/>
    <w:rsid w:val="00F07F39"/>
    <w:rsid w:val="00F10CB9"/>
    <w:rsid w:val="00F110CD"/>
    <w:rsid w:val="00F110D5"/>
    <w:rsid w:val="00F12351"/>
    <w:rsid w:val="00F13C24"/>
    <w:rsid w:val="00F144AD"/>
    <w:rsid w:val="00F1490A"/>
    <w:rsid w:val="00F14CF4"/>
    <w:rsid w:val="00F15193"/>
    <w:rsid w:val="00F16739"/>
    <w:rsid w:val="00F16DE2"/>
    <w:rsid w:val="00F2052B"/>
    <w:rsid w:val="00F2162A"/>
    <w:rsid w:val="00F22183"/>
    <w:rsid w:val="00F2260F"/>
    <w:rsid w:val="00F242AD"/>
    <w:rsid w:val="00F247F2"/>
    <w:rsid w:val="00F2518F"/>
    <w:rsid w:val="00F252A8"/>
    <w:rsid w:val="00F265F7"/>
    <w:rsid w:val="00F27FA6"/>
    <w:rsid w:val="00F32C11"/>
    <w:rsid w:val="00F32F95"/>
    <w:rsid w:val="00F3356D"/>
    <w:rsid w:val="00F33DC8"/>
    <w:rsid w:val="00F34444"/>
    <w:rsid w:val="00F378F1"/>
    <w:rsid w:val="00F403A1"/>
    <w:rsid w:val="00F403DB"/>
    <w:rsid w:val="00F4065A"/>
    <w:rsid w:val="00F4275C"/>
    <w:rsid w:val="00F434B2"/>
    <w:rsid w:val="00F44D7F"/>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988"/>
    <w:rsid w:val="00F70C73"/>
    <w:rsid w:val="00F713A3"/>
    <w:rsid w:val="00F71A8F"/>
    <w:rsid w:val="00F75330"/>
    <w:rsid w:val="00F75B66"/>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904"/>
    <w:rsid w:val="00F87032"/>
    <w:rsid w:val="00F87094"/>
    <w:rsid w:val="00F87AB3"/>
    <w:rsid w:val="00F87F6E"/>
    <w:rsid w:val="00F90AFC"/>
    <w:rsid w:val="00F913DC"/>
    <w:rsid w:val="00F91DDA"/>
    <w:rsid w:val="00F930FD"/>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B7EB6"/>
    <w:rsid w:val="00FC0065"/>
    <w:rsid w:val="00FC062F"/>
    <w:rsid w:val="00FC0754"/>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4C88"/>
    <w:rsid w:val="00FE515A"/>
    <w:rsid w:val="00FE5421"/>
    <w:rsid w:val="00FE5624"/>
    <w:rsid w:val="00FE5703"/>
    <w:rsid w:val="00FE5D2C"/>
    <w:rsid w:val="00FE5FBF"/>
    <w:rsid w:val="00FE6919"/>
    <w:rsid w:val="00FE6C25"/>
    <w:rsid w:val="00FE7CF9"/>
    <w:rsid w:val="00FF033A"/>
    <w:rsid w:val="00FF0964"/>
    <w:rsid w:val="00FF0F67"/>
    <w:rsid w:val="00FF16F2"/>
    <w:rsid w:val="00FF1F9B"/>
    <w:rsid w:val="00FF2611"/>
    <w:rsid w:val="00FF2B42"/>
    <w:rsid w:val="00FF2D5B"/>
    <w:rsid w:val="00FF3B7F"/>
    <w:rsid w:val="00FF4F92"/>
    <w:rsid w:val="00FF5428"/>
    <w:rsid w:val="00FF54EB"/>
    <w:rsid w:val="00FF6822"/>
    <w:rsid w:val="00FF73D0"/>
    <w:rsid w:val="01AC2D60"/>
    <w:rsid w:val="040A21AF"/>
    <w:rsid w:val="06BA53E3"/>
    <w:rsid w:val="06C116FD"/>
    <w:rsid w:val="070064E9"/>
    <w:rsid w:val="07B39E99"/>
    <w:rsid w:val="07BA243F"/>
    <w:rsid w:val="0960B8B2"/>
    <w:rsid w:val="09C0678C"/>
    <w:rsid w:val="0A531494"/>
    <w:rsid w:val="0B7B0FD4"/>
    <w:rsid w:val="0C365EA4"/>
    <w:rsid w:val="0C7C81B0"/>
    <w:rsid w:val="0D0EDE05"/>
    <w:rsid w:val="0DE61553"/>
    <w:rsid w:val="0E29498A"/>
    <w:rsid w:val="0E63D3C4"/>
    <w:rsid w:val="0ED41F8D"/>
    <w:rsid w:val="0EFDD77C"/>
    <w:rsid w:val="0F0C63F5"/>
    <w:rsid w:val="0F280164"/>
    <w:rsid w:val="0F88C7F4"/>
    <w:rsid w:val="0FE63526"/>
    <w:rsid w:val="10E807B4"/>
    <w:rsid w:val="10FE28B3"/>
    <w:rsid w:val="11194638"/>
    <w:rsid w:val="116D670A"/>
    <w:rsid w:val="11A2E14B"/>
    <w:rsid w:val="1328B26E"/>
    <w:rsid w:val="141204DA"/>
    <w:rsid w:val="14A054AA"/>
    <w:rsid w:val="14A7980B"/>
    <w:rsid w:val="16343A3F"/>
    <w:rsid w:val="16512788"/>
    <w:rsid w:val="1703FA0C"/>
    <w:rsid w:val="176B25A9"/>
    <w:rsid w:val="1825846E"/>
    <w:rsid w:val="184204ED"/>
    <w:rsid w:val="1915AFB6"/>
    <w:rsid w:val="1A219784"/>
    <w:rsid w:val="1A482832"/>
    <w:rsid w:val="1C2DB5CF"/>
    <w:rsid w:val="1C726F4E"/>
    <w:rsid w:val="1CCEFC98"/>
    <w:rsid w:val="1D3F0ADE"/>
    <w:rsid w:val="1DBAFE4C"/>
    <w:rsid w:val="1E8211F6"/>
    <w:rsid w:val="1E97CC01"/>
    <w:rsid w:val="1F0D38D6"/>
    <w:rsid w:val="1FAE4E7B"/>
    <w:rsid w:val="1FEF8707"/>
    <w:rsid w:val="207C5373"/>
    <w:rsid w:val="20809F63"/>
    <w:rsid w:val="20B6CDF1"/>
    <w:rsid w:val="20C9F325"/>
    <w:rsid w:val="20EEC570"/>
    <w:rsid w:val="21A61277"/>
    <w:rsid w:val="2325766C"/>
    <w:rsid w:val="233FF8B8"/>
    <w:rsid w:val="244A96F8"/>
    <w:rsid w:val="248414A5"/>
    <w:rsid w:val="25612092"/>
    <w:rsid w:val="25D5658B"/>
    <w:rsid w:val="2627B220"/>
    <w:rsid w:val="264E85C3"/>
    <w:rsid w:val="266FE516"/>
    <w:rsid w:val="2717C92B"/>
    <w:rsid w:val="27B9D662"/>
    <w:rsid w:val="28CC2A15"/>
    <w:rsid w:val="2A307146"/>
    <w:rsid w:val="2A315D72"/>
    <w:rsid w:val="2AA3ECEF"/>
    <w:rsid w:val="2C081102"/>
    <w:rsid w:val="2C87A766"/>
    <w:rsid w:val="2CCCC7AE"/>
    <w:rsid w:val="2D667E6D"/>
    <w:rsid w:val="2F30754C"/>
    <w:rsid w:val="2F6639AC"/>
    <w:rsid w:val="2FE51534"/>
    <w:rsid w:val="31C56060"/>
    <w:rsid w:val="32182866"/>
    <w:rsid w:val="32975CEE"/>
    <w:rsid w:val="330A0C68"/>
    <w:rsid w:val="33949CF5"/>
    <w:rsid w:val="33A4A8DC"/>
    <w:rsid w:val="3464471D"/>
    <w:rsid w:val="346901B8"/>
    <w:rsid w:val="3709947C"/>
    <w:rsid w:val="38076F22"/>
    <w:rsid w:val="38407FA1"/>
    <w:rsid w:val="38986477"/>
    <w:rsid w:val="3A31BD87"/>
    <w:rsid w:val="3A4DB84D"/>
    <w:rsid w:val="3A873327"/>
    <w:rsid w:val="3A9BAB2D"/>
    <w:rsid w:val="3B12303E"/>
    <w:rsid w:val="3B6CD76C"/>
    <w:rsid w:val="3E038D88"/>
    <w:rsid w:val="3E61DC49"/>
    <w:rsid w:val="3F8AA7C7"/>
    <w:rsid w:val="4008D6ED"/>
    <w:rsid w:val="402B8C46"/>
    <w:rsid w:val="407BB529"/>
    <w:rsid w:val="411D94BF"/>
    <w:rsid w:val="416979EA"/>
    <w:rsid w:val="41CA4D00"/>
    <w:rsid w:val="4204F716"/>
    <w:rsid w:val="4300A28A"/>
    <w:rsid w:val="4439A050"/>
    <w:rsid w:val="443D3201"/>
    <w:rsid w:val="44C7AF3F"/>
    <w:rsid w:val="44FC3CBD"/>
    <w:rsid w:val="4592DFDC"/>
    <w:rsid w:val="46A7B5C6"/>
    <w:rsid w:val="46A87EA7"/>
    <w:rsid w:val="4724FB59"/>
    <w:rsid w:val="47ED3E0C"/>
    <w:rsid w:val="4864C39F"/>
    <w:rsid w:val="48AC1F1E"/>
    <w:rsid w:val="48B6BE8E"/>
    <w:rsid w:val="48C8C21C"/>
    <w:rsid w:val="48CAD879"/>
    <w:rsid w:val="4A2AA85C"/>
    <w:rsid w:val="4A351B87"/>
    <w:rsid w:val="4A532CC9"/>
    <w:rsid w:val="4CEF64AA"/>
    <w:rsid w:val="4D5F178A"/>
    <w:rsid w:val="4D62406C"/>
    <w:rsid w:val="4D641760"/>
    <w:rsid w:val="4E24536E"/>
    <w:rsid w:val="4F47E12C"/>
    <w:rsid w:val="4FC3917F"/>
    <w:rsid w:val="52562533"/>
    <w:rsid w:val="5372681D"/>
    <w:rsid w:val="53C8C3BE"/>
    <w:rsid w:val="558CAF5F"/>
    <w:rsid w:val="559CF565"/>
    <w:rsid w:val="567380E6"/>
    <w:rsid w:val="5722E883"/>
    <w:rsid w:val="574EC407"/>
    <w:rsid w:val="576C7673"/>
    <w:rsid w:val="577ABB3F"/>
    <w:rsid w:val="578C81EA"/>
    <w:rsid w:val="578D3714"/>
    <w:rsid w:val="57FB48B2"/>
    <w:rsid w:val="58E50950"/>
    <w:rsid w:val="59236257"/>
    <w:rsid w:val="59268B70"/>
    <w:rsid w:val="59DEB329"/>
    <w:rsid w:val="5A09510C"/>
    <w:rsid w:val="5A1F6C83"/>
    <w:rsid w:val="5B1F9084"/>
    <w:rsid w:val="5B329F15"/>
    <w:rsid w:val="5B73DA29"/>
    <w:rsid w:val="5B7ECE71"/>
    <w:rsid w:val="5C07BE12"/>
    <w:rsid w:val="5DDAE991"/>
    <w:rsid w:val="5E39F18E"/>
    <w:rsid w:val="5FB367A3"/>
    <w:rsid w:val="601429BD"/>
    <w:rsid w:val="60176274"/>
    <w:rsid w:val="60417B16"/>
    <w:rsid w:val="60757623"/>
    <w:rsid w:val="60BFB52A"/>
    <w:rsid w:val="616465FB"/>
    <w:rsid w:val="621751B3"/>
    <w:rsid w:val="62470F64"/>
    <w:rsid w:val="627F4588"/>
    <w:rsid w:val="6361E8DA"/>
    <w:rsid w:val="6383B2B3"/>
    <w:rsid w:val="64E882BE"/>
    <w:rsid w:val="655741C0"/>
    <w:rsid w:val="65FA20B1"/>
    <w:rsid w:val="661D2E44"/>
    <w:rsid w:val="66740B0C"/>
    <w:rsid w:val="6700201C"/>
    <w:rsid w:val="67205F1A"/>
    <w:rsid w:val="672BEDA5"/>
    <w:rsid w:val="68D092B6"/>
    <w:rsid w:val="695A62B8"/>
    <w:rsid w:val="6A5463FA"/>
    <w:rsid w:val="6C273A3A"/>
    <w:rsid w:val="6C487DC0"/>
    <w:rsid w:val="6C4C7311"/>
    <w:rsid w:val="6D002D81"/>
    <w:rsid w:val="6DCE0266"/>
    <w:rsid w:val="6F017132"/>
    <w:rsid w:val="6F15181F"/>
    <w:rsid w:val="6F2EE974"/>
    <w:rsid w:val="6F9B6E45"/>
    <w:rsid w:val="6FDB62BE"/>
    <w:rsid w:val="701B3BE7"/>
    <w:rsid w:val="70214CAD"/>
    <w:rsid w:val="72146DBB"/>
    <w:rsid w:val="72495E88"/>
    <w:rsid w:val="72654683"/>
    <w:rsid w:val="730CFBD0"/>
    <w:rsid w:val="73F31950"/>
    <w:rsid w:val="740C7680"/>
    <w:rsid w:val="740CD04C"/>
    <w:rsid w:val="753A2DF0"/>
    <w:rsid w:val="7572CF84"/>
    <w:rsid w:val="7596BB14"/>
    <w:rsid w:val="7609B8DD"/>
    <w:rsid w:val="760D654E"/>
    <w:rsid w:val="770A784C"/>
    <w:rsid w:val="77D6EBC8"/>
    <w:rsid w:val="781ED33A"/>
    <w:rsid w:val="78658F0D"/>
    <w:rsid w:val="78A85DED"/>
    <w:rsid w:val="78C431AB"/>
    <w:rsid w:val="79221B3C"/>
    <w:rsid w:val="793BA90F"/>
    <w:rsid w:val="7B77501E"/>
    <w:rsid w:val="7C1488A0"/>
    <w:rsid w:val="7C901131"/>
    <w:rsid w:val="7CA925C1"/>
    <w:rsid w:val="7CEEF4C9"/>
    <w:rsid w:val="7D949928"/>
    <w:rsid w:val="7DD448E5"/>
    <w:rsid w:val="7E80524B"/>
    <w:rsid w:val="7E970DAE"/>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4"/>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16"/>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20"/>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21"/>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916524113">
          <w:marLeft w:val="0"/>
          <w:marRight w:val="0"/>
          <w:marTop w:val="0"/>
          <w:marBottom w:val="0"/>
          <w:divBdr>
            <w:top w:val="none" w:sz="0" w:space="0" w:color="auto"/>
            <w:left w:val="none" w:sz="0" w:space="0" w:color="auto"/>
            <w:bottom w:val="none" w:sz="0" w:space="0" w:color="auto"/>
            <w:right w:val="none" w:sz="0" w:space="0" w:color="auto"/>
          </w:divBdr>
        </w:div>
        <w:div w:id="187565807">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953587">
      <w:bodyDiv w:val="1"/>
      <w:marLeft w:val="0"/>
      <w:marRight w:val="0"/>
      <w:marTop w:val="0"/>
      <w:marBottom w:val="0"/>
      <w:divBdr>
        <w:top w:val="none" w:sz="0" w:space="0" w:color="auto"/>
        <w:left w:val="none" w:sz="0" w:space="0" w:color="auto"/>
        <w:bottom w:val="none" w:sz="0" w:space="0" w:color="auto"/>
        <w:right w:val="none" w:sz="0" w:space="0" w:color="auto"/>
      </w:divBdr>
      <w:divsChild>
        <w:div w:id="1949581573">
          <w:marLeft w:val="562"/>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848574">
      <w:bodyDiv w:val="1"/>
      <w:marLeft w:val="0"/>
      <w:marRight w:val="0"/>
      <w:marTop w:val="0"/>
      <w:marBottom w:val="0"/>
      <w:divBdr>
        <w:top w:val="none" w:sz="0" w:space="0" w:color="auto"/>
        <w:left w:val="none" w:sz="0" w:space="0" w:color="auto"/>
        <w:bottom w:val="none" w:sz="0" w:space="0" w:color="auto"/>
        <w:right w:val="none" w:sz="0" w:space="0" w:color="auto"/>
      </w:divBdr>
      <w:divsChild>
        <w:div w:id="798453901">
          <w:marLeft w:val="547"/>
          <w:marRight w:val="0"/>
          <w:marTop w:val="0"/>
          <w:marBottom w:val="0"/>
          <w:divBdr>
            <w:top w:val="none" w:sz="0" w:space="0" w:color="auto"/>
            <w:left w:val="none" w:sz="0" w:space="0" w:color="auto"/>
            <w:bottom w:val="none" w:sz="0" w:space="0" w:color="auto"/>
            <w:right w:val="none" w:sz="0" w:space="0" w:color="auto"/>
          </w:divBdr>
        </w:div>
        <w:div w:id="729042054">
          <w:marLeft w:val="547"/>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995527873">
          <w:marLeft w:val="0"/>
          <w:marRight w:val="0"/>
          <w:marTop w:val="0"/>
          <w:marBottom w:val="0"/>
          <w:divBdr>
            <w:top w:val="none" w:sz="0" w:space="0" w:color="auto"/>
            <w:left w:val="none" w:sz="0" w:space="0" w:color="auto"/>
            <w:bottom w:val="none" w:sz="0" w:space="0" w:color="auto"/>
            <w:right w:val="none" w:sz="0" w:space="0" w:color="auto"/>
          </w:divBdr>
        </w:div>
        <w:div w:id="1559899805">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1850244577">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73743157">
          <w:marLeft w:val="1166"/>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34829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88136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6297876">
      <w:bodyDiv w:val="1"/>
      <w:marLeft w:val="0"/>
      <w:marRight w:val="0"/>
      <w:marTop w:val="0"/>
      <w:marBottom w:val="0"/>
      <w:divBdr>
        <w:top w:val="none" w:sz="0" w:space="0" w:color="auto"/>
        <w:left w:val="none" w:sz="0" w:space="0" w:color="auto"/>
        <w:bottom w:val="none" w:sz="0" w:space="0" w:color="auto"/>
        <w:right w:val="none" w:sz="0" w:space="0" w:color="auto"/>
      </w:divBdr>
      <w:divsChild>
        <w:div w:id="277759037">
          <w:marLeft w:val="547"/>
          <w:marRight w:val="0"/>
          <w:marTop w:val="0"/>
          <w:marBottom w:val="0"/>
          <w:divBdr>
            <w:top w:val="none" w:sz="0" w:space="0" w:color="auto"/>
            <w:left w:val="none" w:sz="0" w:space="0" w:color="auto"/>
            <w:bottom w:val="none" w:sz="0" w:space="0" w:color="auto"/>
            <w:right w:val="none" w:sz="0" w:space="0" w:color="auto"/>
          </w:divBdr>
        </w:div>
        <w:div w:id="1535189191">
          <w:marLeft w:val="547"/>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5AIRPNAIUNRU-1830940522-8245</_dlc_DocId>
    <_dlc_DocIdUrl xmlns="71c5aaf6-e6ce-465b-b873-5148d2a4c105">
      <Url>https://nokia.sharepoint.com/sites/c5g/5gradio/_layouts/15/DocIdRedir.aspx?ID=5AIRPNAIUNRU-1830940522-8245</Url>
      <Description>5AIRPNAIUNRU-1830940522-8245</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DC1965D-FC88-4D91-AC43-C9DE8706AA9E}">
  <ds:schemaRefs>
    <ds:schemaRef ds:uri="http://schemas.microsoft.com/sharepoint/events"/>
  </ds:schemaRefs>
</ds:datastoreItem>
</file>

<file path=customXml/itemProps5.xml><?xml version="1.0" encoding="utf-8"?>
<ds:datastoreItem xmlns:ds="http://schemas.openxmlformats.org/officeDocument/2006/customXml" ds:itemID="{10EF2BC6-C159-44AA-A9D0-8AE937A33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DB5716-BF0E-4224-B5B5-78CF86BD1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1501</Words>
  <Characters>8010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2019-03-28T09:37:00Z</cp:lastPrinted>
  <dcterms:created xsi:type="dcterms:W3CDTF">2020-08-07T13:44:00Z</dcterms:created>
  <dcterms:modified xsi:type="dcterms:W3CDTF">2020-08-07T14:14:00Z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3859108a-dc36-4cc8-ae34-919dcf924967</vt:lpwstr>
  </property>
  <property fmtid="{D5CDD505-2E9C-101B-9397-08002B2CF9AE}" pid="9" name="AuthorIds_UIVersion_2048">
    <vt:lpwstr>14130</vt:lpwstr>
  </property>
  <property fmtid="{D5CDD505-2E9C-101B-9397-08002B2CF9AE}" pid="10" name="AuthorIds_UIVersion_512">
    <vt:lpwstr>14130</vt:lpwstr>
  </property>
</Properties>
</file>